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21" w:rsidRDefault="00F26393" w:rsidP="00965F79">
      <w:pPr>
        <w:pStyle w:val="Teksttreci21"/>
        <w:shd w:val="clear" w:color="auto" w:fill="auto"/>
        <w:spacing w:after="0" w:line="200" w:lineRule="exact"/>
        <w:ind w:firstLine="0"/>
      </w:pPr>
      <w:r>
        <w:t xml:space="preserve">RNB / </w:t>
      </w:r>
      <w:r w:rsidR="00A524F5">
        <w:t xml:space="preserve">ZP - </w:t>
      </w:r>
      <w:r w:rsidR="00DC11D5">
        <w:t>16 / 2022</w:t>
      </w:r>
      <w:r w:rsidR="00DC11D5">
        <w:tab/>
      </w:r>
      <w:r w:rsidR="00DC11D5">
        <w:tab/>
      </w:r>
      <w:r w:rsidR="00DC11D5">
        <w:tab/>
      </w:r>
      <w:r w:rsidR="00DC11D5">
        <w:tab/>
      </w:r>
      <w:r w:rsidR="00DC11D5">
        <w:tab/>
      </w:r>
      <w:r w:rsidR="00DC11D5">
        <w:tab/>
      </w:r>
      <w:r w:rsidR="00DC11D5">
        <w:tab/>
        <w:t>Wrocław, dn. 21.01.2022</w:t>
      </w:r>
      <w:r w:rsidR="00265F21">
        <w:t xml:space="preserve"> r.</w:t>
      </w:r>
    </w:p>
    <w:p w:rsidR="00265F21" w:rsidRDefault="00265F21" w:rsidP="00965F79">
      <w:pPr>
        <w:pStyle w:val="Teksttreci21"/>
        <w:shd w:val="clear" w:color="auto" w:fill="auto"/>
        <w:spacing w:after="0" w:line="200" w:lineRule="exact"/>
        <w:ind w:firstLine="0"/>
      </w:pPr>
    </w:p>
    <w:p w:rsidR="00265F21" w:rsidRDefault="00265F21" w:rsidP="00F338EE">
      <w:pPr>
        <w:pStyle w:val="Nagwek11"/>
        <w:shd w:val="clear" w:color="auto" w:fill="auto"/>
        <w:spacing w:before="0"/>
      </w:pPr>
      <w:bookmarkStart w:id="0" w:name="bookmark0"/>
      <w:r>
        <w:t>Zaproszenie do składania ofert</w:t>
      </w:r>
      <w:bookmarkEnd w:id="0"/>
    </w:p>
    <w:p w:rsidR="00265F21" w:rsidRDefault="00265F21" w:rsidP="00F338EE">
      <w:pPr>
        <w:pStyle w:val="Nagwek11"/>
        <w:shd w:val="clear" w:color="auto" w:fill="auto"/>
        <w:spacing w:before="0"/>
      </w:pPr>
    </w:p>
    <w:p w:rsidR="00963702" w:rsidRPr="00963702" w:rsidRDefault="00963702" w:rsidP="00963702">
      <w:pPr>
        <w:widowControl/>
        <w:ind w:right="-470"/>
        <w:rPr>
          <w:rFonts w:ascii="Arial" w:hAnsi="Arial" w:cs="Arial"/>
          <w:sz w:val="20"/>
          <w:szCs w:val="20"/>
        </w:rPr>
      </w:pPr>
      <w:r w:rsidRPr="00963702">
        <w:rPr>
          <w:rFonts w:ascii="Arial" w:hAnsi="Arial" w:cs="Arial"/>
          <w:sz w:val="20"/>
          <w:szCs w:val="20"/>
        </w:rPr>
        <w:t xml:space="preserve">Uniwersytet Medyczny we Wrocławiu zaprasza Państwa do składania ofert w postępowaniu </w:t>
      </w:r>
      <w:r w:rsidRPr="00963702">
        <w:rPr>
          <w:rFonts w:ascii="Arial" w:hAnsi="Arial" w:cs="Arial"/>
          <w:sz w:val="20"/>
          <w:szCs w:val="20"/>
        </w:rPr>
        <w:br/>
        <w:t xml:space="preserve">o wartości szacunkowej netto nieprzekraczającej wyrażonej w złotych równowartości </w:t>
      </w:r>
      <w:r w:rsidR="00DC11D5">
        <w:rPr>
          <w:rFonts w:ascii="Arial" w:hAnsi="Arial" w:cs="Arial"/>
          <w:sz w:val="20"/>
          <w:szCs w:val="20"/>
        </w:rPr>
        <w:t>kwoty wskazanej w art. 2</w:t>
      </w:r>
      <w:r w:rsidRPr="00963702">
        <w:rPr>
          <w:rFonts w:ascii="Arial" w:hAnsi="Arial" w:cs="Arial"/>
          <w:sz w:val="20"/>
          <w:szCs w:val="20"/>
        </w:rPr>
        <w:t xml:space="preserve"> </w:t>
      </w:r>
      <w:r w:rsidR="00DC11D5">
        <w:rPr>
          <w:rFonts w:ascii="Arial" w:hAnsi="Arial" w:cs="Arial"/>
          <w:sz w:val="20"/>
          <w:szCs w:val="20"/>
        </w:rPr>
        <w:t>ust. 1 pkt 1</w:t>
      </w:r>
      <w:r w:rsidRPr="00963702">
        <w:rPr>
          <w:rFonts w:ascii="Arial" w:hAnsi="Arial" w:cs="Arial"/>
          <w:sz w:val="20"/>
          <w:szCs w:val="20"/>
        </w:rPr>
        <w:t xml:space="preserve"> Pzp., którego przedmiotem jest:</w:t>
      </w:r>
    </w:p>
    <w:p w:rsidR="00963702" w:rsidRPr="00370408" w:rsidRDefault="00963702" w:rsidP="00963702">
      <w:pPr>
        <w:ind w:left="360" w:right="-470"/>
        <w:rPr>
          <w:rFonts w:ascii="Verdana" w:hAnsi="Verdana"/>
          <w:sz w:val="18"/>
          <w:szCs w:val="18"/>
        </w:rPr>
      </w:pPr>
    </w:p>
    <w:p w:rsidR="00963702" w:rsidRPr="00341859" w:rsidRDefault="00963702" w:rsidP="00963702">
      <w:pPr>
        <w:ind w:right="-470"/>
        <w:rPr>
          <w:rFonts w:ascii="Verdana" w:hAnsi="Verdana"/>
          <w:sz w:val="18"/>
          <w:szCs w:val="18"/>
        </w:rPr>
      </w:pPr>
      <w:r w:rsidRPr="00963702">
        <w:rPr>
          <w:rFonts w:ascii="Arial" w:hAnsi="Arial" w:cs="Arial"/>
          <w:sz w:val="22"/>
          <w:szCs w:val="22"/>
        </w:rPr>
        <w:t xml:space="preserve">Prenumerata dostępu on-line do multiwyszukiwarki </w:t>
      </w:r>
      <w:r w:rsidR="00DC11D5">
        <w:rPr>
          <w:rFonts w:ascii="Arial" w:hAnsi="Arial" w:cs="Arial"/>
          <w:sz w:val="22"/>
          <w:szCs w:val="22"/>
        </w:rPr>
        <w:t>naukowej w okresie od 01.02.2022 r. do 31.01.2023</w:t>
      </w:r>
      <w:r w:rsidRPr="00963702">
        <w:rPr>
          <w:rFonts w:ascii="Arial" w:hAnsi="Arial" w:cs="Arial"/>
          <w:sz w:val="22"/>
          <w:szCs w:val="22"/>
        </w:rPr>
        <w:t xml:space="preserve"> r</w:t>
      </w:r>
      <w:r>
        <w:t>.</w:t>
      </w:r>
    </w:p>
    <w:p w:rsidR="00265F21" w:rsidRDefault="00265F21" w:rsidP="00F338EE">
      <w:pPr>
        <w:pStyle w:val="Teksttreci21"/>
        <w:shd w:val="clear" w:color="auto" w:fill="auto"/>
        <w:spacing w:after="0" w:line="235" w:lineRule="exact"/>
        <w:ind w:firstLine="0"/>
      </w:pPr>
    </w:p>
    <w:p w:rsidR="00265F21" w:rsidRDefault="00265F21" w:rsidP="00F338EE">
      <w:pPr>
        <w:pStyle w:val="Teksttreci21"/>
        <w:shd w:val="clear" w:color="auto" w:fill="auto"/>
        <w:spacing w:after="0" w:line="235" w:lineRule="exact"/>
        <w:ind w:firstLine="0"/>
      </w:pPr>
    </w:p>
    <w:p w:rsidR="00265F21" w:rsidRDefault="00265F21" w:rsidP="0049795D">
      <w:pPr>
        <w:pStyle w:val="Nagwek11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181" w:line="200" w:lineRule="exact"/>
        <w:jc w:val="both"/>
        <w:rPr>
          <w:rFonts w:cs="Microsoft Sans Serif"/>
        </w:rPr>
      </w:pPr>
      <w:r>
        <w:rPr>
          <w:rStyle w:val="Nagwek12"/>
          <w:rFonts w:cs="Microsoft Sans Serif"/>
          <w:b/>
          <w:bCs/>
        </w:rPr>
        <w:t>Przedmiot zamówienia.</w:t>
      </w:r>
    </w:p>
    <w:p w:rsidR="00265F21" w:rsidRDefault="00265F21" w:rsidP="00F338EE">
      <w:pPr>
        <w:pStyle w:val="Teksttreci21"/>
        <w:shd w:val="clear" w:color="auto" w:fill="auto"/>
        <w:spacing w:after="0" w:line="235" w:lineRule="exact"/>
        <w:ind w:firstLine="0"/>
        <w:rPr>
          <w:rFonts w:cs="Microsoft Sans Serif"/>
        </w:rPr>
      </w:pPr>
    </w:p>
    <w:p w:rsidR="00265F21" w:rsidRDefault="00265F21" w:rsidP="005C0881">
      <w:pPr>
        <w:pStyle w:val="Teksttreci21"/>
        <w:shd w:val="clear" w:color="auto" w:fill="auto"/>
        <w:spacing w:after="0" w:line="240" w:lineRule="auto"/>
        <w:ind w:firstLine="0"/>
        <w:jc w:val="both"/>
      </w:pPr>
      <w:r>
        <w:t xml:space="preserve">Przedmiotem zamówienia jest realizacja dostępu on-line do </w:t>
      </w:r>
      <w:r>
        <w:rPr>
          <w:rStyle w:val="Teksttreci2Pogrubienie"/>
          <w:rFonts w:cs="Microsoft Sans Serif"/>
        </w:rPr>
        <w:t xml:space="preserve">multiwyszukiwarki naukowej </w:t>
      </w:r>
      <w:r>
        <w:t>wraz z narzędziem linkującym do pełnych tekstów, listą publikacji - tzw. listą A-Z oraz załadowanym katalogiem OPAC Biblioteki Głównej Uniwersytetu Medycznego Wrocławiu, zwa</w:t>
      </w:r>
      <w:r w:rsidR="005E5CD7">
        <w:t>nej dalej Biblioteką Główną UMW</w:t>
      </w:r>
      <w:r>
        <w:t xml:space="preserve"> w okresie </w:t>
      </w:r>
      <w:r w:rsidR="00DC11D5">
        <w:t>od 01.02.2022</w:t>
      </w:r>
      <w:r w:rsidR="00963702">
        <w:t xml:space="preserve"> r. do 3</w:t>
      </w:r>
      <w:r w:rsidR="00DC11D5">
        <w:t>1.01.2023</w:t>
      </w:r>
      <w:r w:rsidR="00ED04B0">
        <w:t xml:space="preserve"> r</w:t>
      </w:r>
      <w:r>
        <w:t>. Dostęp powinien być realizowany dla nieograniczonej liczby jednoczesnych użytkowników. Autoryzacja użytkowników odbywać się będzie przy pomocy zakresu numerów IP oraz narzędzia HAN.</w:t>
      </w:r>
    </w:p>
    <w:p w:rsidR="00265F21" w:rsidRDefault="00265F21" w:rsidP="005C0881">
      <w:pPr>
        <w:pStyle w:val="Teksttreci21"/>
        <w:shd w:val="clear" w:color="auto" w:fill="auto"/>
        <w:spacing w:after="0" w:line="240" w:lineRule="auto"/>
        <w:ind w:firstLine="0"/>
        <w:jc w:val="both"/>
      </w:pPr>
      <w:r>
        <w:t>Multiwyszukiwarka naukowa jest narzędziem do wyszukiwania zasobów naukowych (artykułów, książek, rycin, fotografii, materiałów video i in.) umożliwiającym użytkownikowi przeszukiwanie dostępnych źródeł informacji naukowej przez jedno okno wyszukiwawcze.</w:t>
      </w:r>
    </w:p>
    <w:p w:rsidR="00265F21" w:rsidRDefault="00265F21" w:rsidP="005C0881">
      <w:pPr>
        <w:pStyle w:val="Teksttreci21"/>
        <w:shd w:val="clear" w:color="auto" w:fill="auto"/>
        <w:spacing w:after="0" w:line="240" w:lineRule="auto"/>
        <w:ind w:firstLine="0"/>
        <w:jc w:val="both"/>
      </w:pPr>
    </w:p>
    <w:p w:rsidR="00265F21" w:rsidRDefault="00265F21" w:rsidP="00F338EE">
      <w:pPr>
        <w:pStyle w:val="Nagwek11"/>
        <w:shd w:val="clear" w:color="auto" w:fill="auto"/>
        <w:spacing w:before="0" w:after="171" w:line="200" w:lineRule="exact"/>
        <w:jc w:val="both"/>
      </w:pPr>
      <w:bookmarkStart w:id="1" w:name="bookmark2"/>
      <w:r>
        <w:t>Wymagania dotyczące multiwyszukiwarki</w:t>
      </w:r>
      <w:bookmarkEnd w:id="1"/>
      <w:r>
        <w:t>: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1. Multiwyszukiwarka powinna zapewnić przeszukiwanie jak największej liczby udostępnianych przez Bibliotekę Główną UMW zasobów przez jedno okno wyszukiwawcze oraz prezentowanie wyników wyszukiwania na jednej zintegrowanej liście.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2. W indeksie podstawowym wyszukiwarki naukowej powinny się znaleźć: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  <w:rPr>
          <w:rFonts w:cs="Microsoft Sans Serif"/>
        </w:rPr>
      </w:pPr>
      <w:r>
        <w:t xml:space="preserve">a) zasoby katalogu Biblioteki Głównej UMW tworzonego w systemie </w:t>
      </w:r>
      <w:r w:rsidRPr="00007673">
        <w:rPr>
          <w:rStyle w:val="Teksttreci2Pogrubienie"/>
          <w:rFonts w:cs="Microsoft Sans Serif"/>
          <w:b w:val="0"/>
          <w:bCs w:val="0"/>
        </w:rPr>
        <w:t>PROLIB</w:t>
      </w:r>
      <w:r>
        <w:rPr>
          <w:rStyle w:val="Teksttreci2Pogrubienie"/>
          <w:rFonts w:cs="Microsoft Sans Serif"/>
          <w:b w:val="0"/>
          <w:bCs w:val="0"/>
        </w:rPr>
        <w:t>,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b) zasoby prenumerowanych przez Bibliotekę Główn</w:t>
      </w:r>
      <w:r w:rsidR="00963702">
        <w:t>ą</w:t>
      </w:r>
      <w:r>
        <w:t xml:space="preserve"> UMW baz danych i pa</w:t>
      </w:r>
      <w:r w:rsidR="00963702">
        <w:t xml:space="preserve">kietów elektronicznych czasopism oraz </w:t>
      </w:r>
      <w:r>
        <w:t>książek różnych wydawców i dostawców,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c) zasoby baz i serwisów do których Biblioteka Główna UMW ma dostęp w ramach licencji krajowych,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d) zasoby Biblioteki Cyfrowej UMW,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e) zasoby</w:t>
      </w:r>
      <w:r w:rsidR="00D72A54">
        <w:t xml:space="preserve"> </w:t>
      </w:r>
      <w:r w:rsidR="00D72A54" w:rsidRPr="00963702">
        <w:t>medycznych serwisów</w:t>
      </w:r>
      <w:r w:rsidRPr="00963702">
        <w:t xml:space="preserve"> </w:t>
      </w:r>
      <w:r>
        <w:t>Open Access,</w:t>
      </w:r>
    </w:p>
    <w:p w:rsidR="00671C29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f) p</w:t>
      </w:r>
      <w:r w:rsidRPr="0049795D">
        <w:t>re</w:t>
      </w:r>
      <w:r w:rsidR="00671C29">
        <w:t>numerowane zasoby audio i wideo,</w:t>
      </w:r>
    </w:p>
    <w:p w:rsidR="009A3576" w:rsidRPr="00F9307C" w:rsidRDefault="00876715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 w:rsidRPr="00F9307C">
        <w:t>g) bazy abstraktowe</w:t>
      </w:r>
      <w:r w:rsidR="009A3576" w:rsidRPr="00F9307C">
        <w:t>.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  <w:rPr>
          <w:rFonts w:cs="Microsoft Sans Serif"/>
        </w:rPr>
      </w:pPr>
    </w:p>
    <w:p w:rsidR="00265F21" w:rsidRPr="0036095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  <w:rPr>
          <w:color w:val="FF0000"/>
        </w:rPr>
      </w:pPr>
      <w:r>
        <w:t>3. System musi posiadać możliwość</w:t>
      </w:r>
      <w:r w:rsidR="00671C29">
        <w:t xml:space="preserve"> </w:t>
      </w:r>
      <w:r>
        <w:t xml:space="preserve">aktualizacji zawartości baz </w:t>
      </w:r>
      <w:r w:rsidRPr="00973576">
        <w:t xml:space="preserve">indeksowanych w </w:t>
      </w:r>
      <w:r>
        <w:t>wykazie podstawowym (katalog OPAC Biblioteki Głównej UMW, biblioteka cyfrowa, serwisy i kolekcje źródeł elektronicznych).</w:t>
      </w:r>
      <w:r w:rsidR="00360951">
        <w:t xml:space="preserve"> </w:t>
      </w:r>
      <w:r w:rsidR="00360951" w:rsidRPr="00F9307C">
        <w:t xml:space="preserve">Taka aktualizacja powinna </w:t>
      </w:r>
      <w:r w:rsidR="00800639" w:rsidRPr="00F9307C">
        <w:t>się odbywać nie rzadziej niż co 14 dni.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4. System musi zapewnić linkowanie z poziomu rekordu do pełnego tekstu w serwisach będących w subskrypcji Biblioteki Głównej UMW, a także w serwisach, do których ma dostęp w ramach licencji krajowych, zasobów dostępnych w Open Access, za pośrednictwem narzędzia linkującego.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5. Wykonawca powinien zagwarantować poprawną współpracę multiwyszukiwarki i dostarczonego narzędzia linkującego.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6. Narzędzie musi umożliwiać dostęp do wyszukanych pełnych tekstów uprawnionym przez Bibliotekę Główną UMW użytkownikom: z komputerów spoza sieci UMW za pośrednictwem programu autoryzacji HAN (Hidden Automatic Navigator firmy H+H Software GmbH).</w:t>
      </w:r>
    </w:p>
    <w:p w:rsidR="00265F21" w:rsidRDefault="00265F21" w:rsidP="00910630">
      <w:pPr>
        <w:pStyle w:val="Teksttreci21"/>
        <w:shd w:val="clear" w:color="auto" w:fill="auto"/>
        <w:tabs>
          <w:tab w:val="left" w:pos="778"/>
        </w:tabs>
        <w:spacing w:after="0" w:line="240" w:lineRule="exact"/>
        <w:ind w:left="397" w:firstLine="0"/>
        <w:rPr>
          <w:rFonts w:cs="Microsoft Sans Serif"/>
        </w:rPr>
      </w:pP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  <w:r>
        <w:t>7. Wyszukiwarka powinna zawierać narzędzie tzw</w:t>
      </w:r>
      <w:r w:rsidRPr="00231640">
        <w:t xml:space="preserve">. Listę A-Z </w:t>
      </w:r>
      <w:r>
        <w:t>- wykaz publikacji z pakietów i kolekcji prenumerowanych przez Bibliotekę Główną UMW, kolekcji dostępnych w licencjach krajowych oraz udostępnianych w modelu Open Access, z linkowaniem do pełnych tekstów.</w:t>
      </w:r>
    </w:p>
    <w:p w:rsidR="00265F21" w:rsidRDefault="00265F21" w:rsidP="00346F82">
      <w:pPr>
        <w:pStyle w:val="Teksttreci21"/>
        <w:shd w:val="clear" w:color="auto" w:fill="auto"/>
        <w:tabs>
          <w:tab w:val="left" w:pos="778"/>
        </w:tabs>
        <w:spacing w:after="0" w:line="240" w:lineRule="exact"/>
        <w:ind w:firstLine="0"/>
        <w:jc w:val="both"/>
      </w:pPr>
    </w:p>
    <w:p w:rsidR="00265F21" w:rsidRDefault="00265F21" w:rsidP="00346F82">
      <w:pPr>
        <w:pStyle w:val="Teksttreci21"/>
        <w:shd w:val="clear" w:color="auto" w:fill="auto"/>
        <w:tabs>
          <w:tab w:val="left" w:pos="860"/>
        </w:tabs>
        <w:spacing w:after="0" w:line="240" w:lineRule="exact"/>
        <w:ind w:firstLine="0"/>
        <w:jc w:val="both"/>
      </w:pPr>
      <w:r>
        <w:lastRenderedPageBreak/>
        <w:t>8. Okno wyszukiwania powinno mieć co najmniej zakładki:</w:t>
      </w:r>
    </w:p>
    <w:p w:rsidR="00265F21" w:rsidRDefault="00265F21" w:rsidP="003A658D">
      <w:pPr>
        <w:pStyle w:val="Teksttreci21"/>
        <w:numPr>
          <w:ilvl w:val="0"/>
          <w:numId w:val="12"/>
        </w:numPr>
        <w:shd w:val="clear" w:color="auto" w:fill="auto"/>
        <w:tabs>
          <w:tab w:val="left" w:pos="1030"/>
        </w:tabs>
        <w:spacing w:after="0" w:line="240" w:lineRule="exact"/>
        <w:jc w:val="both"/>
      </w:pPr>
      <w:r>
        <w:t>wszystkie zasoby,</w:t>
      </w:r>
    </w:p>
    <w:p w:rsidR="00265F21" w:rsidRDefault="00265F21" w:rsidP="003A658D">
      <w:pPr>
        <w:pStyle w:val="Teksttreci21"/>
        <w:numPr>
          <w:ilvl w:val="0"/>
          <w:numId w:val="12"/>
        </w:numPr>
        <w:shd w:val="clear" w:color="auto" w:fill="auto"/>
        <w:tabs>
          <w:tab w:val="left" w:pos="1030"/>
        </w:tabs>
        <w:spacing w:after="0" w:line="240" w:lineRule="exact"/>
        <w:jc w:val="both"/>
      </w:pPr>
      <w:r>
        <w:t>zasoby elektroniczne,</w:t>
      </w:r>
    </w:p>
    <w:p w:rsidR="00265F21" w:rsidRPr="0049795D" w:rsidRDefault="00265F21" w:rsidP="003A658D">
      <w:pPr>
        <w:pStyle w:val="Teksttreci21"/>
        <w:numPr>
          <w:ilvl w:val="0"/>
          <w:numId w:val="12"/>
        </w:numPr>
        <w:shd w:val="clear" w:color="auto" w:fill="auto"/>
        <w:tabs>
          <w:tab w:val="left" w:pos="1030"/>
        </w:tabs>
        <w:spacing w:after="0" w:line="240" w:lineRule="exact"/>
        <w:jc w:val="both"/>
        <w:rPr>
          <w:rFonts w:cs="Microsoft Sans Serif"/>
        </w:rPr>
      </w:pPr>
      <w:r w:rsidRPr="0049795D">
        <w:t>czasopisma</w:t>
      </w:r>
      <w:r>
        <w:t>,</w:t>
      </w:r>
    </w:p>
    <w:p w:rsidR="00265F21" w:rsidRPr="0049795D" w:rsidRDefault="00265F21" w:rsidP="003A658D">
      <w:pPr>
        <w:pStyle w:val="Teksttreci21"/>
        <w:numPr>
          <w:ilvl w:val="0"/>
          <w:numId w:val="12"/>
        </w:numPr>
        <w:shd w:val="clear" w:color="auto" w:fill="auto"/>
        <w:tabs>
          <w:tab w:val="left" w:pos="1030"/>
        </w:tabs>
        <w:spacing w:after="0" w:line="240" w:lineRule="exact"/>
        <w:jc w:val="both"/>
        <w:rPr>
          <w:rFonts w:cs="Microsoft Sans Serif"/>
        </w:rPr>
      </w:pPr>
      <w:r w:rsidRPr="0049795D">
        <w:t>książki</w:t>
      </w:r>
      <w:r>
        <w:t>,</w:t>
      </w:r>
    </w:p>
    <w:p w:rsidR="00265F21" w:rsidRPr="0049795D" w:rsidRDefault="00265F21" w:rsidP="003A658D">
      <w:pPr>
        <w:pStyle w:val="Teksttreci21"/>
        <w:numPr>
          <w:ilvl w:val="0"/>
          <w:numId w:val="12"/>
        </w:numPr>
        <w:shd w:val="clear" w:color="auto" w:fill="auto"/>
        <w:tabs>
          <w:tab w:val="left" w:pos="1030"/>
        </w:tabs>
        <w:spacing w:after="0" w:line="240" w:lineRule="exact"/>
        <w:jc w:val="both"/>
        <w:rPr>
          <w:rFonts w:cs="Microsoft Sans Serif"/>
        </w:rPr>
      </w:pPr>
      <w:r w:rsidRPr="0049795D">
        <w:t>zasoby audio/wideo</w:t>
      </w:r>
      <w:r>
        <w:t>,</w:t>
      </w:r>
    </w:p>
    <w:p w:rsidR="00265F21" w:rsidRDefault="00265F21" w:rsidP="003A658D">
      <w:pPr>
        <w:pStyle w:val="Teksttreci21"/>
        <w:numPr>
          <w:ilvl w:val="0"/>
          <w:numId w:val="12"/>
        </w:numPr>
        <w:shd w:val="clear" w:color="auto" w:fill="auto"/>
        <w:tabs>
          <w:tab w:val="left" w:pos="1034"/>
        </w:tabs>
        <w:spacing w:after="0" w:line="240" w:lineRule="exact"/>
        <w:jc w:val="both"/>
      </w:pPr>
      <w:r>
        <w:t>katalog OPAC,</w:t>
      </w:r>
    </w:p>
    <w:p w:rsidR="00265F21" w:rsidRDefault="00265F21" w:rsidP="003A658D">
      <w:pPr>
        <w:pStyle w:val="Teksttreci21"/>
        <w:numPr>
          <w:ilvl w:val="0"/>
          <w:numId w:val="12"/>
        </w:numPr>
        <w:shd w:val="clear" w:color="auto" w:fill="auto"/>
        <w:tabs>
          <w:tab w:val="left" w:pos="1034"/>
        </w:tabs>
        <w:spacing w:after="0" w:line="240" w:lineRule="exact"/>
        <w:jc w:val="both"/>
      </w:pPr>
      <w:r>
        <w:t>A-Z lista.</w:t>
      </w:r>
    </w:p>
    <w:p w:rsidR="00265F21" w:rsidRDefault="00265F21" w:rsidP="00346F82">
      <w:pPr>
        <w:pStyle w:val="Teksttreci21"/>
        <w:shd w:val="clear" w:color="auto" w:fill="auto"/>
        <w:tabs>
          <w:tab w:val="left" w:pos="860"/>
        </w:tabs>
        <w:spacing w:after="0" w:line="240" w:lineRule="exact"/>
        <w:ind w:firstLine="0"/>
        <w:jc w:val="both"/>
        <w:rPr>
          <w:rFonts w:cs="Microsoft Sans Serif"/>
        </w:rPr>
      </w:pPr>
    </w:p>
    <w:p w:rsidR="00265F21" w:rsidRDefault="00265F21" w:rsidP="00346F82">
      <w:pPr>
        <w:pStyle w:val="Teksttreci21"/>
        <w:shd w:val="clear" w:color="auto" w:fill="auto"/>
        <w:tabs>
          <w:tab w:val="left" w:pos="860"/>
        </w:tabs>
        <w:spacing w:after="0" w:line="240" w:lineRule="exact"/>
        <w:ind w:firstLine="0"/>
        <w:jc w:val="both"/>
      </w:pPr>
      <w:r>
        <w:t>9. System powinien umożliwiać sortowane wyników przed</w:t>
      </w:r>
      <w:r w:rsidR="00BE4697">
        <w:t>e wszystkim zgodnie rankingiem</w:t>
      </w:r>
      <w:r>
        <w:t xml:space="preserve"> relewancji, chronologicznie</w:t>
      </w:r>
      <w:r w:rsidRPr="0049795D">
        <w:t>, alfabetycznie</w:t>
      </w:r>
      <w:r>
        <w:t xml:space="preserve"> i inne.</w:t>
      </w:r>
    </w:p>
    <w:p w:rsidR="00265F21" w:rsidRDefault="00265F21" w:rsidP="00346F82">
      <w:pPr>
        <w:pStyle w:val="Teksttreci21"/>
        <w:shd w:val="clear" w:color="auto" w:fill="auto"/>
        <w:tabs>
          <w:tab w:val="left" w:pos="906"/>
        </w:tabs>
        <w:spacing w:after="0" w:line="245" w:lineRule="exact"/>
        <w:ind w:firstLine="0"/>
        <w:jc w:val="both"/>
        <w:rPr>
          <w:rFonts w:cs="Microsoft Sans Serif"/>
        </w:rPr>
      </w:pPr>
    </w:p>
    <w:p w:rsidR="00265F21" w:rsidRDefault="00265F21" w:rsidP="00346F82">
      <w:pPr>
        <w:pStyle w:val="Teksttreci21"/>
        <w:shd w:val="clear" w:color="auto" w:fill="auto"/>
        <w:tabs>
          <w:tab w:val="left" w:pos="906"/>
        </w:tabs>
        <w:spacing w:after="0" w:line="245" w:lineRule="exact"/>
        <w:ind w:firstLine="0"/>
        <w:jc w:val="both"/>
      </w:pPr>
      <w:r>
        <w:t>10. Wyszukiwarka pow</w:t>
      </w:r>
      <w:r w:rsidRPr="0049795D">
        <w:t>inna</w:t>
      </w:r>
      <w:r>
        <w:t xml:space="preserve"> umożliwiać zawężanie i rozszerzanie rezultatów wyszukiwań według  różnych kryteriów, w </w:t>
      </w:r>
      <w:r w:rsidRPr="0049795D">
        <w:t>tym co najmniej</w:t>
      </w:r>
      <w:r>
        <w:t xml:space="preserve"> do:</w:t>
      </w:r>
    </w:p>
    <w:p w:rsidR="00265F21" w:rsidRDefault="00265F21" w:rsidP="003A658D">
      <w:pPr>
        <w:pStyle w:val="Teksttreci21"/>
        <w:numPr>
          <w:ilvl w:val="0"/>
          <w:numId w:val="13"/>
        </w:numPr>
        <w:shd w:val="clear" w:color="auto" w:fill="auto"/>
        <w:tabs>
          <w:tab w:val="left" w:pos="1034"/>
        </w:tabs>
        <w:spacing w:after="0" w:line="235" w:lineRule="exact"/>
        <w:ind w:left="800" w:firstLine="0"/>
        <w:jc w:val="both"/>
      </w:pPr>
      <w:r>
        <w:t>rekordów z katalogu OPAC,</w:t>
      </w:r>
    </w:p>
    <w:p w:rsidR="00265F21" w:rsidRDefault="00265F21" w:rsidP="003A658D">
      <w:pPr>
        <w:pStyle w:val="Teksttreci21"/>
        <w:numPr>
          <w:ilvl w:val="0"/>
          <w:numId w:val="13"/>
        </w:numPr>
        <w:shd w:val="clear" w:color="auto" w:fill="auto"/>
        <w:tabs>
          <w:tab w:val="left" w:pos="1034"/>
        </w:tabs>
        <w:spacing w:after="0" w:line="235" w:lineRule="exact"/>
        <w:ind w:left="800" w:firstLine="0"/>
        <w:jc w:val="both"/>
      </w:pPr>
      <w:r>
        <w:t>dokumentów pełnotekstowych,</w:t>
      </w:r>
    </w:p>
    <w:p w:rsidR="00265F21" w:rsidRDefault="00265F21" w:rsidP="003A658D">
      <w:pPr>
        <w:pStyle w:val="Teksttreci21"/>
        <w:numPr>
          <w:ilvl w:val="0"/>
          <w:numId w:val="13"/>
        </w:numPr>
        <w:shd w:val="clear" w:color="auto" w:fill="auto"/>
        <w:tabs>
          <w:tab w:val="left" w:pos="1034"/>
        </w:tabs>
        <w:spacing w:after="0" w:line="235" w:lineRule="exact"/>
        <w:ind w:left="800" w:firstLine="0"/>
        <w:jc w:val="both"/>
      </w:pPr>
      <w:r>
        <w:t>czasopism recenzowanych,</w:t>
      </w:r>
    </w:p>
    <w:p w:rsidR="00BE4697" w:rsidRPr="00F9307C" w:rsidRDefault="00BE4697" w:rsidP="003A658D">
      <w:pPr>
        <w:pStyle w:val="Teksttreci21"/>
        <w:numPr>
          <w:ilvl w:val="0"/>
          <w:numId w:val="13"/>
        </w:numPr>
        <w:shd w:val="clear" w:color="auto" w:fill="auto"/>
        <w:tabs>
          <w:tab w:val="left" w:pos="1034"/>
        </w:tabs>
        <w:spacing w:after="0" w:line="235" w:lineRule="exact"/>
        <w:ind w:left="800" w:firstLine="0"/>
        <w:jc w:val="both"/>
      </w:pPr>
      <w:r w:rsidRPr="00F9307C">
        <w:t>prenumerowanych książek elektronicznych,</w:t>
      </w:r>
    </w:p>
    <w:p w:rsidR="00265F21" w:rsidRDefault="00265F21" w:rsidP="003A658D">
      <w:pPr>
        <w:pStyle w:val="Teksttreci21"/>
        <w:numPr>
          <w:ilvl w:val="0"/>
          <w:numId w:val="13"/>
        </w:numPr>
        <w:shd w:val="clear" w:color="auto" w:fill="auto"/>
        <w:tabs>
          <w:tab w:val="left" w:pos="1039"/>
        </w:tabs>
        <w:spacing w:after="0" w:line="235" w:lineRule="exact"/>
        <w:ind w:left="800" w:firstLine="0"/>
        <w:jc w:val="both"/>
      </w:pPr>
      <w:r>
        <w:t>określonych wydawców, dostawców, specjalistycznych baz czy pakietów.</w:t>
      </w:r>
    </w:p>
    <w:p w:rsidR="009F1771" w:rsidRPr="00D601A0" w:rsidRDefault="009F1771" w:rsidP="009F1771">
      <w:pPr>
        <w:widowControl/>
        <w:tabs>
          <w:tab w:val="left" w:pos="1440"/>
        </w:tabs>
        <w:suppressAutoHyphens/>
        <w:spacing w:before="60" w:after="60"/>
        <w:rPr>
          <w:rFonts w:ascii="Arial" w:hAnsi="Arial" w:cs="Arial"/>
          <w:color w:val="auto"/>
          <w:kern w:val="1"/>
          <w:sz w:val="20"/>
          <w:szCs w:val="20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</w:rPr>
        <w:t>Moduł ma zapewnić poniższe funkcje:</w:t>
      </w:r>
    </w:p>
    <w:p w:rsidR="009F1771" w:rsidRPr="00D601A0" w:rsidRDefault="009F1771" w:rsidP="00F9307C">
      <w:pPr>
        <w:pStyle w:val="Akapitzlist"/>
        <w:widowControl/>
        <w:numPr>
          <w:ilvl w:val="0"/>
          <w:numId w:val="29"/>
        </w:numPr>
        <w:tabs>
          <w:tab w:val="left" w:pos="1134"/>
        </w:tabs>
        <w:suppressAutoHyphens/>
        <w:ind w:left="1037" w:hanging="357"/>
        <w:jc w:val="both"/>
        <w:rPr>
          <w:rFonts w:ascii="Arial" w:hAnsi="Arial" w:cs="Arial"/>
          <w:color w:val="auto"/>
          <w:kern w:val="1"/>
          <w:sz w:val="20"/>
          <w:szCs w:val="20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</w:rPr>
        <w:t xml:space="preserve">podpowiedzi w przypadku braku lub małej liczby wyników: “czy chodziło ci o...?” </w:t>
      </w:r>
    </w:p>
    <w:p w:rsidR="009F1771" w:rsidRPr="00D601A0" w:rsidRDefault="009F1771" w:rsidP="00F9307C">
      <w:pPr>
        <w:pStyle w:val="Akapitzlist"/>
        <w:widowControl/>
        <w:numPr>
          <w:ilvl w:val="0"/>
          <w:numId w:val="29"/>
        </w:numPr>
        <w:tabs>
          <w:tab w:val="left" w:pos="1134"/>
        </w:tabs>
        <w:suppressAutoHyphens/>
        <w:ind w:left="1037" w:hanging="357"/>
        <w:jc w:val="both"/>
        <w:rPr>
          <w:rFonts w:ascii="Arial" w:hAnsi="Arial" w:cs="Arial"/>
          <w:color w:val="auto"/>
          <w:kern w:val="1"/>
          <w:sz w:val="20"/>
          <w:szCs w:val="20"/>
          <w:lang w:val="en-US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  <w:lang w:val="en-US"/>
        </w:rPr>
        <w:t>synonimy i podobieństwa,</w:t>
      </w:r>
    </w:p>
    <w:p w:rsidR="009F1771" w:rsidRPr="00D601A0" w:rsidRDefault="009F1771" w:rsidP="00F9307C">
      <w:pPr>
        <w:pStyle w:val="Akapitzlist"/>
        <w:widowControl/>
        <w:numPr>
          <w:ilvl w:val="0"/>
          <w:numId w:val="29"/>
        </w:numPr>
        <w:tabs>
          <w:tab w:val="left" w:pos="1134"/>
        </w:tabs>
        <w:suppressAutoHyphens/>
        <w:ind w:left="1037" w:hanging="357"/>
        <w:jc w:val="both"/>
        <w:rPr>
          <w:rFonts w:ascii="Arial" w:hAnsi="Arial" w:cs="Arial"/>
          <w:color w:val="auto"/>
          <w:kern w:val="1"/>
          <w:sz w:val="20"/>
          <w:szCs w:val="20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</w:rPr>
        <w:t>sugestie nowych wyszukiwań,</w:t>
      </w:r>
    </w:p>
    <w:p w:rsidR="009F1771" w:rsidRPr="00D601A0" w:rsidRDefault="009F1771" w:rsidP="00F9307C">
      <w:pPr>
        <w:pStyle w:val="Akapitzlist"/>
        <w:widowControl/>
        <w:numPr>
          <w:ilvl w:val="0"/>
          <w:numId w:val="29"/>
        </w:numPr>
        <w:tabs>
          <w:tab w:val="left" w:pos="1134"/>
        </w:tabs>
        <w:suppressAutoHyphens/>
        <w:ind w:left="1037" w:hanging="357"/>
        <w:jc w:val="both"/>
        <w:rPr>
          <w:rFonts w:ascii="Arial" w:hAnsi="Arial" w:cs="Arial"/>
          <w:color w:val="auto"/>
          <w:kern w:val="1"/>
          <w:sz w:val="20"/>
          <w:szCs w:val="20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</w:rPr>
        <w:t>sugestie pokazujące tzw. literówki,</w:t>
      </w:r>
    </w:p>
    <w:p w:rsidR="009F1771" w:rsidRPr="00D601A0" w:rsidRDefault="009F1771" w:rsidP="00F9307C">
      <w:pPr>
        <w:pStyle w:val="Akapitzlist"/>
        <w:widowControl/>
        <w:numPr>
          <w:ilvl w:val="0"/>
          <w:numId w:val="29"/>
        </w:numPr>
        <w:tabs>
          <w:tab w:val="left" w:pos="1134"/>
        </w:tabs>
        <w:suppressAutoHyphens/>
        <w:ind w:left="1037" w:hanging="357"/>
        <w:jc w:val="both"/>
        <w:rPr>
          <w:rFonts w:ascii="Arial" w:hAnsi="Arial" w:cs="Arial"/>
          <w:color w:val="auto"/>
          <w:kern w:val="1"/>
          <w:sz w:val="20"/>
          <w:szCs w:val="20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</w:rPr>
        <w:t xml:space="preserve">stemming - technika sprowadzania terminów z zapytania wyszukiwawczego i indeksu do rdzenia słowa, aby wyniki uwzględniały różne formy gramatyczne; </w:t>
      </w:r>
    </w:p>
    <w:p w:rsidR="009F1771" w:rsidRPr="00D601A0" w:rsidRDefault="00C454AE" w:rsidP="00F9307C">
      <w:pPr>
        <w:pStyle w:val="Akapitzlist"/>
        <w:widowControl/>
        <w:numPr>
          <w:ilvl w:val="0"/>
          <w:numId w:val="29"/>
        </w:numPr>
        <w:suppressAutoHyphens/>
        <w:spacing w:line="276" w:lineRule="auto"/>
        <w:ind w:left="1037" w:hanging="357"/>
        <w:rPr>
          <w:rFonts w:ascii="Arial" w:hAnsi="Arial" w:cs="Arial"/>
          <w:color w:val="auto"/>
          <w:kern w:val="1"/>
          <w:sz w:val="20"/>
          <w:szCs w:val="20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</w:rPr>
        <w:t>pozwala n</w:t>
      </w:r>
      <w:r w:rsidR="009F1771" w:rsidRPr="00D601A0">
        <w:rPr>
          <w:rFonts w:ascii="Arial" w:hAnsi="Arial" w:cs="Arial"/>
          <w:color w:val="auto"/>
          <w:kern w:val="1"/>
          <w:sz w:val="20"/>
          <w:szCs w:val="20"/>
        </w:rPr>
        <w:t>a przeszukiwanie z uwzględnieniem zakresu dat, w tym zakresów półotwartych;</w:t>
      </w:r>
    </w:p>
    <w:p w:rsidR="009F1771" w:rsidRPr="00D601A0" w:rsidRDefault="00C454AE" w:rsidP="00F9307C">
      <w:pPr>
        <w:pStyle w:val="Akapitzlist"/>
        <w:widowControl/>
        <w:numPr>
          <w:ilvl w:val="0"/>
          <w:numId w:val="29"/>
        </w:numPr>
        <w:suppressAutoHyphens/>
        <w:spacing w:line="276" w:lineRule="auto"/>
        <w:ind w:left="1037" w:hanging="357"/>
        <w:rPr>
          <w:rFonts w:ascii="Arial" w:hAnsi="Arial" w:cs="Arial"/>
          <w:color w:val="auto"/>
          <w:kern w:val="1"/>
          <w:sz w:val="20"/>
          <w:szCs w:val="20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</w:rPr>
        <w:t>pozwala</w:t>
      </w:r>
      <w:r w:rsidR="009F1771" w:rsidRPr="00D601A0">
        <w:rPr>
          <w:rFonts w:ascii="Arial" w:hAnsi="Arial" w:cs="Arial"/>
          <w:color w:val="auto"/>
          <w:kern w:val="1"/>
          <w:sz w:val="20"/>
          <w:szCs w:val="20"/>
        </w:rPr>
        <w:t xml:space="preserve"> na zawężanie zakresu wyszukiwania według autora dokumentu;</w:t>
      </w:r>
    </w:p>
    <w:p w:rsidR="009F1771" w:rsidRPr="00D601A0" w:rsidRDefault="009F1771" w:rsidP="00F9307C">
      <w:pPr>
        <w:pStyle w:val="Akapitzlist"/>
        <w:widowControl/>
        <w:numPr>
          <w:ilvl w:val="0"/>
          <w:numId w:val="29"/>
        </w:numPr>
        <w:suppressAutoHyphens/>
        <w:spacing w:line="276" w:lineRule="auto"/>
        <w:ind w:left="1037" w:hanging="357"/>
        <w:rPr>
          <w:rFonts w:ascii="Arial" w:hAnsi="Arial" w:cs="Arial"/>
          <w:color w:val="auto"/>
          <w:kern w:val="1"/>
          <w:sz w:val="20"/>
          <w:szCs w:val="20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</w:rPr>
        <w:t>pozwala na zawężanie zakresu wyszukiwania według języka zasobu;</w:t>
      </w:r>
    </w:p>
    <w:p w:rsidR="009F1771" w:rsidRPr="00D601A0" w:rsidRDefault="009F1771" w:rsidP="00F9307C">
      <w:pPr>
        <w:pStyle w:val="Akapitzlist"/>
        <w:widowControl/>
        <w:numPr>
          <w:ilvl w:val="0"/>
          <w:numId w:val="29"/>
        </w:numPr>
        <w:suppressAutoHyphens/>
        <w:spacing w:line="276" w:lineRule="auto"/>
        <w:ind w:left="1037" w:hanging="357"/>
        <w:rPr>
          <w:rFonts w:ascii="Arial" w:hAnsi="Arial" w:cs="Arial"/>
          <w:color w:val="auto"/>
          <w:kern w:val="1"/>
          <w:sz w:val="20"/>
          <w:szCs w:val="20"/>
        </w:rPr>
      </w:pPr>
      <w:r w:rsidRPr="00D601A0">
        <w:rPr>
          <w:rFonts w:ascii="Arial" w:hAnsi="Arial" w:cs="Arial"/>
          <w:color w:val="auto"/>
          <w:kern w:val="1"/>
          <w:sz w:val="20"/>
          <w:szCs w:val="20"/>
        </w:rPr>
        <w:t>pozwala na zawężanie zakresu wyszukiwania według kolekcji, z której pochodzi dokument, w przypadku dokumentów z subskrybowanych baz danych;</w:t>
      </w:r>
    </w:p>
    <w:p w:rsidR="009F1771" w:rsidRDefault="009F1771" w:rsidP="009F1771">
      <w:pPr>
        <w:pStyle w:val="Teksttreci21"/>
        <w:shd w:val="clear" w:color="auto" w:fill="auto"/>
        <w:tabs>
          <w:tab w:val="left" w:pos="1039"/>
        </w:tabs>
        <w:spacing w:after="0" w:line="235" w:lineRule="exact"/>
        <w:ind w:left="800" w:firstLine="0"/>
        <w:jc w:val="both"/>
      </w:pPr>
    </w:p>
    <w:p w:rsidR="00265F21" w:rsidRDefault="00265F21" w:rsidP="003A658D">
      <w:pPr>
        <w:pStyle w:val="Teksttreci21"/>
        <w:shd w:val="clear" w:color="auto" w:fill="auto"/>
        <w:tabs>
          <w:tab w:val="left" w:pos="1039"/>
        </w:tabs>
        <w:spacing w:after="0" w:line="235" w:lineRule="exact"/>
        <w:ind w:left="800" w:firstLine="0"/>
        <w:jc w:val="both"/>
        <w:rPr>
          <w:rFonts w:cs="Microsoft Sans Serif"/>
        </w:rPr>
      </w:pPr>
    </w:p>
    <w:p w:rsidR="00265F21" w:rsidRDefault="00265F21" w:rsidP="00346F82">
      <w:pPr>
        <w:pStyle w:val="Teksttreci21"/>
        <w:shd w:val="clear" w:color="auto" w:fill="auto"/>
        <w:tabs>
          <w:tab w:val="left" w:pos="906"/>
        </w:tabs>
        <w:spacing w:after="0" w:line="235" w:lineRule="exact"/>
        <w:ind w:firstLine="0"/>
        <w:jc w:val="both"/>
      </w:pPr>
      <w:r>
        <w:t>11. Wyniki wyszukiwania nie powinny się dublować, jeśli pochodzą z kilku źródeł, które są w indeksie podstawowym. Dopuszcza się jednak powielanie opisów, jeżeli dana pozycja jest na różnych nośnikach, np. w wersji papierowej i elektronicznej.</w:t>
      </w:r>
    </w:p>
    <w:p w:rsidR="00265F21" w:rsidRDefault="00265F21" w:rsidP="00346F82">
      <w:pPr>
        <w:pStyle w:val="Teksttreci21"/>
        <w:shd w:val="clear" w:color="auto" w:fill="auto"/>
        <w:tabs>
          <w:tab w:val="left" w:pos="906"/>
        </w:tabs>
        <w:spacing w:after="0" w:line="235" w:lineRule="exact"/>
        <w:ind w:firstLine="0"/>
        <w:jc w:val="both"/>
      </w:pPr>
    </w:p>
    <w:p w:rsidR="00265F21" w:rsidRDefault="00265F21" w:rsidP="00346F82">
      <w:pPr>
        <w:pStyle w:val="Teksttreci21"/>
        <w:shd w:val="clear" w:color="auto" w:fill="auto"/>
        <w:tabs>
          <w:tab w:val="left" w:pos="906"/>
        </w:tabs>
        <w:spacing w:after="0" w:line="235" w:lineRule="exact"/>
        <w:ind w:firstLine="0"/>
        <w:jc w:val="both"/>
      </w:pPr>
      <w:r>
        <w:t xml:space="preserve">12. System powinien wyświetlać szczegółowe opisy bibliograficzne z bogatymi metadanymi       (abstrakty dostarczane od autorów, słowa kluczowe, hasła przedmiotowe, </w:t>
      </w:r>
      <w:r w:rsidRPr="0049795D">
        <w:t>numery DOI,</w:t>
      </w:r>
      <w:r>
        <w:t xml:space="preserve"> itp.), co najmniej na takim poziomie, jaki oferują pojedyncze serwisy zakupione przez Bibliotekę Główną UMW.</w:t>
      </w:r>
    </w:p>
    <w:p w:rsidR="00C454AE" w:rsidRDefault="00C454AE" w:rsidP="00346F82">
      <w:pPr>
        <w:pStyle w:val="Teksttreci21"/>
        <w:shd w:val="clear" w:color="auto" w:fill="auto"/>
        <w:tabs>
          <w:tab w:val="left" w:pos="906"/>
        </w:tabs>
        <w:spacing w:after="0" w:line="235" w:lineRule="exact"/>
        <w:ind w:firstLine="0"/>
        <w:jc w:val="both"/>
      </w:pPr>
    </w:p>
    <w:p w:rsidR="00C454AE" w:rsidRDefault="00C454AE" w:rsidP="00346F82">
      <w:pPr>
        <w:pStyle w:val="Teksttreci21"/>
        <w:shd w:val="clear" w:color="auto" w:fill="auto"/>
        <w:tabs>
          <w:tab w:val="left" w:pos="906"/>
        </w:tabs>
        <w:spacing w:after="0" w:line="235" w:lineRule="exact"/>
        <w:ind w:firstLine="0"/>
        <w:jc w:val="both"/>
      </w:pPr>
      <w:r>
        <w:t>13. System musi umożliwiać działania typu: wysyłanie pocztą elektroniczną wyników wyszukiwania, drukowanie, eksport rekordów do programów – menedżerów bibliograficznych, w tym EndNote i Mendeley.</w:t>
      </w:r>
    </w:p>
    <w:p w:rsidR="00265F21" w:rsidRDefault="00265F21" w:rsidP="00346F82">
      <w:pPr>
        <w:pStyle w:val="Teksttreci21"/>
        <w:shd w:val="clear" w:color="auto" w:fill="auto"/>
        <w:tabs>
          <w:tab w:val="left" w:pos="906"/>
        </w:tabs>
        <w:spacing w:after="0" w:line="235" w:lineRule="exact"/>
        <w:ind w:firstLine="0"/>
        <w:jc w:val="both"/>
      </w:pPr>
    </w:p>
    <w:p w:rsidR="00265F21" w:rsidRDefault="00C454AE" w:rsidP="00346F82">
      <w:pPr>
        <w:pStyle w:val="Teksttreci21"/>
        <w:shd w:val="clear" w:color="auto" w:fill="auto"/>
        <w:tabs>
          <w:tab w:val="left" w:pos="906"/>
        </w:tabs>
        <w:spacing w:after="0" w:line="235" w:lineRule="exact"/>
        <w:ind w:firstLine="0"/>
        <w:jc w:val="both"/>
      </w:pPr>
      <w:r>
        <w:t>14</w:t>
      </w:r>
      <w:r w:rsidR="00265F21">
        <w:t>. System musi posiadać opcje wyszukiwania podstawowego i zaawansowanego, z funkcjami pozwalającymi rozbudowywać i zawężać składnię wyszukiwawczą, takimi ja</w:t>
      </w:r>
      <w:r w:rsidR="00C83C65">
        <w:t>k np.: łączenie</w:t>
      </w:r>
      <w:r w:rsidR="00265F21">
        <w:t xml:space="preserve"> terminów wyszukiwawczych z różnych indeksów (tytuł, autor, rok wydania, źródło, abstrakt, dowolny termin).</w:t>
      </w:r>
    </w:p>
    <w:p w:rsidR="00265F21" w:rsidRDefault="00265F21" w:rsidP="00346F82">
      <w:pPr>
        <w:pStyle w:val="Teksttreci21"/>
        <w:shd w:val="clear" w:color="auto" w:fill="auto"/>
        <w:tabs>
          <w:tab w:val="left" w:pos="906"/>
        </w:tabs>
        <w:spacing w:after="0" w:line="235" w:lineRule="exact"/>
        <w:ind w:firstLine="0"/>
        <w:jc w:val="both"/>
      </w:pPr>
    </w:p>
    <w:p w:rsidR="00265F21" w:rsidRPr="00462482" w:rsidRDefault="00A04B0A" w:rsidP="003A658D">
      <w:pPr>
        <w:pStyle w:val="Teksttreci21"/>
        <w:shd w:val="clear" w:color="auto" w:fill="auto"/>
        <w:tabs>
          <w:tab w:val="left" w:pos="800"/>
        </w:tabs>
        <w:spacing w:after="148" w:line="200" w:lineRule="exact"/>
        <w:ind w:firstLine="0"/>
        <w:jc w:val="both"/>
        <w:rPr>
          <w:rFonts w:cs="Microsoft Sans Serif"/>
        </w:rPr>
      </w:pPr>
      <w:r>
        <w:t>15</w:t>
      </w:r>
      <w:r w:rsidR="00265F21">
        <w:t xml:space="preserve">. Narzędzie powinno być dostępne na urządzeniach mobilnych, </w:t>
      </w:r>
      <w:r w:rsidR="00265F21" w:rsidRPr="0049795D">
        <w:t>c</w:t>
      </w:r>
      <w:r w:rsidR="00265F21">
        <w:t>o najmniej na systemy Android i </w:t>
      </w:r>
      <w:r w:rsidR="00265F21" w:rsidRPr="0049795D">
        <w:t>iOS.</w:t>
      </w:r>
    </w:p>
    <w:p w:rsidR="00265F21" w:rsidRDefault="00A04B0A" w:rsidP="00346F82">
      <w:pPr>
        <w:pStyle w:val="Teksttreci21"/>
        <w:shd w:val="clear" w:color="auto" w:fill="auto"/>
        <w:tabs>
          <w:tab w:val="left" w:pos="902"/>
        </w:tabs>
        <w:spacing w:after="0" w:line="230" w:lineRule="exact"/>
        <w:ind w:firstLine="0"/>
        <w:jc w:val="both"/>
      </w:pPr>
      <w:r>
        <w:t>16</w:t>
      </w:r>
      <w:r w:rsidR="00265F21">
        <w:t>. System musi posiadać panel administracyjny dostępny przez przeglądarkę internetową.</w:t>
      </w:r>
    </w:p>
    <w:p w:rsidR="00265F21" w:rsidRDefault="00265F21" w:rsidP="00346F82">
      <w:pPr>
        <w:pStyle w:val="Teksttreci21"/>
        <w:shd w:val="clear" w:color="auto" w:fill="auto"/>
        <w:tabs>
          <w:tab w:val="left" w:pos="902"/>
        </w:tabs>
        <w:spacing w:after="0" w:line="230" w:lineRule="exact"/>
        <w:ind w:firstLine="0"/>
        <w:jc w:val="both"/>
      </w:pPr>
    </w:p>
    <w:p w:rsidR="00265F21" w:rsidRDefault="00A04B0A" w:rsidP="00346F82">
      <w:pPr>
        <w:pStyle w:val="Teksttreci21"/>
        <w:shd w:val="clear" w:color="auto" w:fill="auto"/>
        <w:tabs>
          <w:tab w:val="left" w:pos="906"/>
        </w:tabs>
        <w:spacing w:after="0" w:line="230" w:lineRule="exact"/>
        <w:ind w:firstLine="0"/>
        <w:jc w:val="both"/>
      </w:pPr>
      <w:r>
        <w:t>17</w:t>
      </w:r>
      <w:r w:rsidR="00265F21">
        <w:t>. System musi posiadać możliwość dostosowania wyglądu i sposobu prezentacji wyników, pozwalającą Bibliotece między innymi na:</w:t>
      </w:r>
    </w:p>
    <w:p w:rsidR="00C83C65" w:rsidRDefault="00265F21" w:rsidP="00C83C65">
      <w:pPr>
        <w:pStyle w:val="Teksttreci21"/>
        <w:numPr>
          <w:ilvl w:val="0"/>
          <w:numId w:val="15"/>
        </w:numPr>
        <w:shd w:val="clear" w:color="auto" w:fill="auto"/>
        <w:tabs>
          <w:tab w:val="left" w:pos="894"/>
        </w:tabs>
        <w:spacing w:after="0" w:line="221" w:lineRule="exact"/>
        <w:jc w:val="both"/>
      </w:pPr>
      <w:r>
        <w:t>określanie różnych sposobów wyświetlania rekordów bibliograficznych (opis skrócony, opis</w:t>
      </w:r>
    </w:p>
    <w:p w:rsidR="00265F21" w:rsidRDefault="00C83C65" w:rsidP="00C83C65">
      <w:pPr>
        <w:pStyle w:val="Teksttreci21"/>
        <w:shd w:val="clear" w:color="auto" w:fill="auto"/>
        <w:tabs>
          <w:tab w:val="left" w:pos="894"/>
        </w:tabs>
        <w:spacing w:after="0" w:line="221" w:lineRule="exact"/>
        <w:ind w:left="360" w:firstLine="0"/>
        <w:jc w:val="both"/>
      </w:pPr>
      <w:r>
        <w:t xml:space="preserve">       </w:t>
      </w:r>
      <w:r w:rsidR="00265F21">
        <w:t>pełny),</w:t>
      </w:r>
    </w:p>
    <w:p w:rsidR="00265F21" w:rsidRDefault="00265F21" w:rsidP="003A658D">
      <w:pPr>
        <w:pStyle w:val="Teksttreci21"/>
        <w:numPr>
          <w:ilvl w:val="0"/>
          <w:numId w:val="15"/>
        </w:numPr>
        <w:shd w:val="clear" w:color="auto" w:fill="auto"/>
        <w:tabs>
          <w:tab w:val="left" w:pos="894"/>
        </w:tabs>
        <w:spacing w:after="0" w:line="230" w:lineRule="exact"/>
        <w:jc w:val="both"/>
      </w:pPr>
      <w:r>
        <w:t>adaptację wyglądu stron zgodnie z kolorystyką jednostki,</w:t>
      </w:r>
    </w:p>
    <w:p w:rsidR="00265F21" w:rsidRDefault="00265F21" w:rsidP="003A658D">
      <w:pPr>
        <w:pStyle w:val="Teksttreci21"/>
        <w:numPr>
          <w:ilvl w:val="0"/>
          <w:numId w:val="15"/>
        </w:numPr>
        <w:shd w:val="clear" w:color="auto" w:fill="auto"/>
        <w:tabs>
          <w:tab w:val="left" w:pos="894"/>
        </w:tabs>
        <w:spacing w:after="0" w:line="230" w:lineRule="exact"/>
        <w:jc w:val="both"/>
      </w:pPr>
      <w:r>
        <w:lastRenderedPageBreak/>
        <w:t>możliwość umieszczenia logo Biblioteki Głównej UMW na wszystkich generowanych      stronach,</w:t>
      </w:r>
    </w:p>
    <w:p w:rsidR="00265F21" w:rsidRDefault="00265F21" w:rsidP="003A658D">
      <w:pPr>
        <w:pStyle w:val="Teksttreci21"/>
        <w:numPr>
          <w:ilvl w:val="0"/>
          <w:numId w:val="15"/>
        </w:numPr>
        <w:shd w:val="clear" w:color="auto" w:fill="auto"/>
        <w:tabs>
          <w:tab w:val="left" w:pos="890"/>
        </w:tabs>
        <w:spacing w:after="0" w:line="235" w:lineRule="exact"/>
        <w:jc w:val="both"/>
      </w:pPr>
      <w:r>
        <w:t>możliwość dostosowania podstawowego okna wyszukiwania do warunków strony       internetowej Biblioteki Głównej UMW bez konieczności odwoływania się do pomocy      Wykonawcy lub ponoszenia dodatkowych kosztów.</w:t>
      </w:r>
    </w:p>
    <w:p w:rsidR="00265F21" w:rsidRDefault="00265F21" w:rsidP="00346F82">
      <w:pPr>
        <w:pStyle w:val="Teksttreci21"/>
        <w:shd w:val="clear" w:color="auto" w:fill="auto"/>
        <w:tabs>
          <w:tab w:val="left" w:pos="890"/>
        </w:tabs>
        <w:spacing w:after="0" w:line="235" w:lineRule="exact"/>
        <w:ind w:firstLine="0"/>
        <w:jc w:val="both"/>
        <w:rPr>
          <w:rFonts w:cs="Microsoft Sans Serif"/>
        </w:rPr>
      </w:pPr>
    </w:p>
    <w:p w:rsidR="00265F21" w:rsidRDefault="00A04B0A" w:rsidP="00346F82">
      <w:pPr>
        <w:pStyle w:val="Teksttreci21"/>
        <w:shd w:val="clear" w:color="auto" w:fill="auto"/>
        <w:tabs>
          <w:tab w:val="left" w:pos="890"/>
        </w:tabs>
        <w:spacing w:after="0" w:line="235" w:lineRule="exact"/>
        <w:ind w:firstLine="0"/>
        <w:jc w:val="both"/>
      </w:pPr>
      <w:r>
        <w:t xml:space="preserve"> 18</w:t>
      </w:r>
      <w:r w:rsidR="00265F21">
        <w:t>. System powinien umożliwiać generowanie statystyk za wybrany okres dla każdej z prenumerowanej kolekcji.</w:t>
      </w:r>
    </w:p>
    <w:p w:rsidR="00265F21" w:rsidRDefault="00265F21" w:rsidP="00346F82">
      <w:pPr>
        <w:pStyle w:val="Teksttreci21"/>
        <w:shd w:val="clear" w:color="auto" w:fill="auto"/>
        <w:tabs>
          <w:tab w:val="left" w:pos="890"/>
        </w:tabs>
        <w:spacing w:after="0" w:line="235" w:lineRule="exact"/>
        <w:ind w:firstLine="0"/>
        <w:jc w:val="both"/>
      </w:pPr>
    </w:p>
    <w:p w:rsidR="00265F21" w:rsidRDefault="00A04B0A" w:rsidP="003A658D">
      <w:pPr>
        <w:pStyle w:val="Teksttreci21"/>
        <w:shd w:val="clear" w:color="auto" w:fill="auto"/>
        <w:tabs>
          <w:tab w:val="left" w:pos="890"/>
        </w:tabs>
        <w:spacing w:after="0" w:line="230" w:lineRule="exact"/>
        <w:ind w:firstLine="0"/>
        <w:jc w:val="both"/>
      </w:pPr>
      <w:r>
        <w:t>19</w:t>
      </w:r>
      <w:r w:rsidR="00265F21">
        <w:t>. Wykonawca powinien udostępnić w języku polskim wykaz i opis wszystkich funkcji multiwyszukiwarki.</w:t>
      </w:r>
    </w:p>
    <w:p w:rsidR="00265F21" w:rsidRDefault="00265F21" w:rsidP="003A658D">
      <w:pPr>
        <w:pStyle w:val="Teksttreci21"/>
        <w:shd w:val="clear" w:color="auto" w:fill="auto"/>
        <w:tabs>
          <w:tab w:val="left" w:pos="890"/>
        </w:tabs>
        <w:spacing w:after="0" w:line="230" w:lineRule="exact"/>
        <w:ind w:firstLine="0"/>
        <w:jc w:val="both"/>
      </w:pPr>
    </w:p>
    <w:p w:rsidR="00265F21" w:rsidRDefault="00A04B0A" w:rsidP="005C0881">
      <w:pPr>
        <w:pStyle w:val="Teksttreci21"/>
        <w:shd w:val="clear" w:color="auto" w:fill="auto"/>
        <w:tabs>
          <w:tab w:val="left" w:pos="890"/>
        </w:tabs>
        <w:spacing w:after="0" w:line="240" w:lineRule="exact"/>
        <w:ind w:firstLine="0"/>
        <w:jc w:val="both"/>
      </w:pPr>
      <w:r>
        <w:t>20</w:t>
      </w:r>
      <w:r w:rsidR="00265F21">
        <w:t>. Dostęp do Multiwyszukiwarki będzie zapewniony w sposób ciągły, tzn. 24 godziny na dobę, 7 dni w tygodniu. Biblioteka Główna UMW wyraża zgodę na przerwy w dostępie spowodowane koniecznymi pracami technicznymi, aktualizacjami, itp., o ile nie będą one częstsze niż raz w miesiącu i nie dłuższe niż 12 godzin.</w:t>
      </w:r>
    </w:p>
    <w:p w:rsidR="00265F21" w:rsidRDefault="00265F21" w:rsidP="005C0881">
      <w:pPr>
        <w:pStyle w:val="Teksttreci21"/>
        <w:shd w:val="clear" w:color="auto" w:fill="auto"/>
        <w:tabs>
          <w:tab w:val="left" w:pos="800"/>
        </w:tabs>
        <w:spacing w:after="0" w:line="200" w:lineRule="exact"/>
        <w:ind w:firstLine="0"/>
        <w:jc w:val="both"/>
        <w:rPr>
          <w:rFonts w:cs="Microsoft Sans Serif"/>
        </w:rPr>
      </w:pPr>
    </w:p>
    <w:p w:rsidR="00265F21" w:rsidRDefault="00A04B0A" w:rsidP="005C0881">
      <w:pPr>
        <w:pStyle w:val="Teksttreci21"/>
        <w:shd w:val="clear" w:color="auto" w:fill="auto"/>
        <w:tabs>
          <w:tab w:val="left" w:pos="800"/>
        </w:tabs>
        <w:spacing w:after="0" w:line="200" w:lineRule="exact"/>
        <w:ind w:firstLine="0"/>
        <w:jc w:val="both"/>
      </w:pPr>
      <w:r>
        <w:t>21</w:t>
      </w:r>
      <w:r w:rsidR="00265F21">
        <w:t>. Dostawca powinien uwzględnić w ramach oferty obsługę serwisową.</w:t>
      </w:r>
    </w:p>
    <w:p w:rsidR="00265F21" w:rsidRDefault="00265F21" w:rsidP="00F338EE">
      <w:pPr>
        <w:pStyle w:val="Teksttreci21"/>
        <w:shd w:val="clear" w:color="auto" w:fill="auto"/>
        <w:tabs>
          <w:tab w:val="left" w:pos="800"/>
        </w:tabs>
        <w:spacing w:after="0" w:line="200" w:lineRule="exact"/>
        <w:ind w:firstLine="0"/>
        <w:jc w:val="both"/>
        <w:rPr>
          <w:rFonts w:cs="Microsoft Sans Serif"/>
          <w:b/>
          <w:bCs/>
        </w:rPr>
      </w:pPr>
    </w:p>
    <w:p w:rsidR="00265F21" w:rsidRDefault="00265F21" w:rsidP="00F338EE">
      <w:pPr>
        <w:pStyle w:val="Teksttreci21"/>
        <w:shd w:val="clear" w:color="auto" w:fill="auto"/>
        <w:tabs>
          <w:tab w:val="left" w:pos="800"/>
        </w:tabs>
        <w:spacing w:after="0" w:line="200" w:lineRule="exact"/>
        <w:ind w:firstLine="0"/>
        <w:jc w:val="both"/>
        <w:rPr>
          <w:rFonts w:cs="Microsoft Sans Serif"/>
          <w:b/>
          <w:bCs/>
        </w:rPr>
      </w:pPr>
    </w:p>
    <w:p w:rsidR="00265F21" w:rsidRPr="00EF4BC7" w:rsidRDefault="00265F21" w:rsidP="005C0881">
      <w:pPr>
        <w:pStyle w:val="Teksttreci21"/>
        <w:shd w:val="clear" w:color="auto" w:fill="auto"/>
        <w:tabs>
          <w:tab w:val="left" w:pos="800"/>
        </w:tabs>
        <w:spacing w:after="0" w:line="200" w:lineRule="exact"/>
        <w:ind w:firstLine="0"/>
        <w:jc w:val="both"/>
        <w:rPr>
          <w:rFonts w:cs="Microsoft Sans Serif"/>
          <w:b/>
          <w:bCs/>
          <w:u w:val="single"/>
        </w:rPr>
      </w:pPr>
      <w:r w:rsidRPr="005C0881">
        <w:rPr>
          <w:u w:val="single"/>
        </w:rPr>
        <w:t>II.</w:t>
      </w:r>
      <w:r>
        <w:t xml:space="preserve"> </w:t>
      </w:r>
      <w:r>
        <w:rPr>
          <w:b/>
          <w:bCs/>
          <w:u w:val="single"/>
        </w:rPr>
        <w:t>Warunki udziału w postepowaniu</w:t>
      </w:r>
    </w:p>
    <w:p w:rsidR="00265F21" w:rsidRDefault="00265F21" w:rsidP="00F338EE">
      <w:pPr>
        <w:pStyle w:val="Teksttreci21"/>
        <w:shd w:val="clear" w:color="auto" w:fill="auto"/>
        <w:tabs>
          <w:tab w:val="left" w:pos="800"/>
        </w:tabs>
        <w:spacing w:after="0" w:line="200" w:lineRule="exact"/>
        <w:ind w:firstLine="0"/>
        <w:jc w:val="both"/>
        <w:rPr>
          <w:rFonts w:cs="Microsoft Sans Serif"/>
        </w:rPr>
      </w:pPr>
    </w:p>
    <w:p w:rsidR="00265F21" w:rsidRPr="00236718" w:rsidRDefault="00265F21" w:rsidP="00236718">
      <w:pPr>
        <w:pStyle w:val="Nagwek11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120" w:line="245" w:lineRule="exact"/>
        <w:jc w:val="both"/>
        <w:rPr>
          <w:rFonts w:cs="Microsoft Sans Serif"/>
        </w:rPr>
      </w:pPr>
      <w:bookmarkStart w:id="2" w:name="bookmark3"/>
      <w:r>
        <w:t xml:space="preserve">Termin składania ofert: </w:t>
      </w:r>
      <w:r w:rsidR="007E457E">
        <w:rPr>
          <w:b w:val="0"/>
          <w:bCs w:val="0"/>
        </w:rPr>
        <w:t>26.01.2022</w:t>
      </w:r>
      <w:r w:rsidRPr="00DE00B8">
        <w:rPr>
          <w:b w:val="0"/>
          <w:bCs w:val="0"/>
        </w:rPr>
        <w:t xml:space="preserve"> r., godz. 10:00</w:t>
      </w:r>
    </w:p>
    <w:p w:rsidR="00265F21" w:rsidRDefault="00265F21" w:rsidP="00236718">
      <w:pPr>
        <w:pStyle w:val="Nagwek11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120" w:line="245" w:lineRule="exact"/>
        <w:jc w:val="both"/>
        <w:rPr>
          <w:rFonts w:cs="Microsoft Sans Serif"/>
        </w:rPr>
      </w:pPr>
      <w:r>
        <w:t xml:space="preserve">Forma składania ofert: </w:t>
      </w:r>
      <w:r>
        <w:rPr>
          <w:b w:val="0"/>
          <w:bCs w:val="0"/>
        </w:rPr>
        <w:t>Oferty należy składać drogą mailową na adres: RNB@umed.wroc.pl</w:t>
      </w:r>
    </w:p>
    <w:p w:rsidR="00265F21" w:rsidRDefault="00265F21" w:rsidP="00F338EE">
      <w:pPr>
        <w:pStyle w:val="Nagwek11"/>
        <w:numPr>
          <w:ilvl w:val="0"/>
          <w:numId w:val="5"/>
        </w:numPr>
        <w:shd w:val="clear" w:color="auto" w:fill="auto"/>
        <w:tabs>
          <w:tab w:val="left" w:pos="382"/>
        </w:tabs>
        <w:spacing w:before="0" w:line="245" w:lineRule="exact"/>
        <w:jc w:val="both"/>
      </w:pPr>
      <w:r>
        <w:t>Kryteria wyboru oferty</w:t>
      </w:r>
      <w:bookmarkEnd w:id="2"/>
      <w:r>
        <w:t>:</w:t>
      </w:r>
    </w:p>
    <w:p w:rsidR="00265F21" w:rsidRDefault="00265F21" w:rsidP="005C0881">
      <w:pPr>
        <w:pStyle w:val="Teksttreci21"/>
        <w:numPr>
          <w:ilvl w:val="0"/>
          <w:numId w:val="16"/>
        </w:numPr>
        <w:shd w:val="clear" w:color="auto" w:fill="auto"/>
        <w:spacing w:after="0" w:line="245" w:lineRule="exact"/>
        <w:jc w:val="both"/>
      </w:pPr>
      <w:r>
        <w:t>Cena usługi 80%;</w:t>
      </w:r>
    </w:p>
    <w:p w:rsidR="00265F21" w:rsidRDefault="00265F21" w:rsidP="0076576B">
      <w:pPr>
        <w:pStyle w:val="Teksttreci21"/>
        <w:numPr>
          <w:ilvl w:val="0"/>
          <w:numId w:val="16"/>
        </w:numPr>
        <w:shd w:val="clear" w:color="auto" w:fill="auto"/>
        <w:spacing w:after="0" w:line="245" w:lineRule="exact"/>
        <w:jc w:val="both"/>
        <w:rPr>
          <w:rStyle w:val="Teksttreci22"/>
          <w:rFonts w:cs="Microsoft Sans Serif"/>
        </w:rPr>
      </w:pPr>
      <w:r>
        <w:t>Deklarowany procent pokrycia</w:t>
      </w:r>
      <w:r w:rsidR="00462482">
        <w:t xml:space="preserve"> dostępu do</w:t>
      </w:r>
      <w:r>
        <w:t xml:space="preserve"> zasobów Biblioteki Głównej UMW 20%: 0-75% - 0 pkt, 75-90% - 10 pkt., 90-100% - 20 </w:t>
      </w:r>
      <w:r>
        <w:rPr>
          <w:rStyle w:val="Teksttreci22"/>
          <w:rFonts w:cs="Microsoft Sans Serif"/>
        </w:rPr>
        <w:t>pkt.</w:t>
      </w:r>
    </w:p>
    <w:p w:rsidR="00265F21" w:rsidRDefault="00265F21" w:rsidP="0076576B">
      <w:pPr>
        <w:pStyle w:val="Teksttreci21"/>
        <w:shd w:val="clear" w:color="auto" w:fill="auto"/>
        <w:spacing w:after="0" w:line="245" w:lineRule="exact"/>
        <w:ind w:left="720" w:firstLine="0"/>
        <w:jc w:val="both"/>
        <w:rPr>
          <w:rFonts w:cs="Microsoft Sans Serif"/>
        </w:rPr>
      </w:pPr>
    </w:p>
    <w:p w:rsidR="00265F21" w:rsidRDefault="00265F21" w:rsidP="00F338EE">
      <w:pPr>
        <w:pStyle w:val="Nagwek11"/>
        <w:numPr>
          <w:ilvl w:val="0"/>
          <w:numId w:val="5"/>
        </w:numPr>
        <w:shd w:val="clear" w:color="auto" w:fill="auto"/>
        <w:tabs>
          <w:tab w:val="left" w:pos="382"/>
        </w:tabs>
        <w:spacing w:before="0"/>
        <w:jc w:val="both"/>
      </w:pPr>
      <w:bookmarkStart w:id="3" w:name="bookmark4"/>
      <w:r>
        <w:t>Informacje dotyczące wyboru najkorzystniejszej oferty.</w:t>
      </w:r>
      <w:bookmarkEnd w:id="3"/>
    </w:p>
    <w:p w:rsidR="00265F21" w:rsidRDefault="00265F21" w:rsidP="00F338EE">
      <w:pPr>
        <w:pStyle w:val="Teksttreci21"/>
        <w:shd w:val="clear" w:color="auto" w:fill="auto"/>
        <w:spacing w:after="172" w:line="235" w:lineRule="exact"/>
        <w:ind w:firstLine="0"/>
        <w:jc w:val="both"/>
      </w:pPr>
      <w:r>
        <w:t>O wyborze najkorzystniejszej oferty Zamawiający zawiadomi Wykonawców pocztą elektroniczną.</w:t>
      </w:r>
    </w:p>
    <w:p w:rsidR="00265F21" w:rsidRDefault="00265F21" w:rsidP="00F338EE">
      <w:pPr>
        <w:pStyle w:val="Teksttreci21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245" w:lineRule="exact"/>
        <w:ind w:firstLine="0"/>
        <w:jc w:val="both"/>
        <w:rPr>
          <w:rFonts w:cs="Microsoft Sans Serif"/>
          <w:b/>
          <w:bCs/>
        </w:rPr>
      </w:pPr>
      <w:r w:rsidRPr="0076576B">
        <w:rPr>
          <w:b/>
          <w:bCs/>
        </w:rPr>
        <w:t>O zamówienie mogą ubiegać się wykonawcy, którzy spełniają następujące warunki:</w:t>
      </w:r>
    </w:p>
    <w:p w:rsidR="00265F21" w:rsidRPr="0076576B" w:rsidRDefault="00265F21" w:rsidP="0076576B">
      <w:pPr>
        <w:pStyle w:val="Teksttreci21"/>
        <w:shd w:val="clear" w:color="auto" w:fill="auto"/>
        <w:tabs>
          <w:tab w:val="left" w:pos="382"/>
        </w:tabs>
        <w:spacing w:after="0" w:line="245" w:lineRule="exact"/>
        <w:ind w:firstLine="0"/>
        <w:jc w:val="both"/>
        <w:rPr>
          <w:rFonts w:cs="Microsoft Sans Serif"/>
          <w:b/>
          <w:bCs/>
        </w:rPr>
      </w:pPr>
    </w:p>
    <w:p w:rsidR="00265F21" w:rsidRDefault="00265F21" w:rsidP="00AD2D81">
      <w:pPr>
        <w:pStyle w:val="Teksttreci21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00" w:lineRule="exact"/>
        <w:ind w:firstLine="0"/>
        <w:jc w:val="both"/>
      </w:pPr>
      <w:r>
        <w:t>Są autoryzowanymi dystrybutorami uprawnionymi prz</w:t>
      </w:r>
      <w:r w:rsidR="00462482">
        <w:t xml:space="preserve">ez producenta multiwyszukiwarki </w:t>
      </w:r>
      <w:r>
        <w:t>do rozporządzan</w:t>
      </w:r>
      <w:r w:rsidR="007E457E">
        <w:t>ia przedmiotem zamówienia w 2022 i 2023</w:t>
      </w:r>
      <w:r>
        <w:t xml:space="preserve"> r., na dowód czego przedstawią wraz z ofertą aktualne pełnomocnictwo producenta (</w:t>
      </w:r>
      <w:r w:rsidRPr="00F9307C">
        <w:t xml:space="preserve">datowane nie wcześniej </w:t>
      </w:r>
      <w:r w:rsidR="007E457E">
        <w:t>niż 01.01.2022</w:t>
      </w:r>
      <w:r w:rsidRPr="00F9307C">
        <w:t xml:space="preserve"> r</w:t>
      </w:r>
      <w:r>
        <w:t>.);</w:t>
      </w:r>
    </w:p>
    <w:p w:rsidR="00265F21" w:rsidRDefault="00265F21" w:rsidP="00F338EE">
      <w:pPr>
        <w:pStyle w:val="Teksttreci21"/>
        <w:numPr>
          <w:ilvl w:val="0"/>
          <w:numId w:val="6"/>
        </w:numPr>
        <w:shd w:val="clear" w:color="auto" w:fill="auto"/>
        <w:tabs>
          <w:tab w:val="left" w:pos="349"/>
        </w:tabs>
        <w:spacing w:after="0" w:line="235" w:lineRule="exact"/>
        <w:ind w:firstLine="0"/>
        <w:jc w:val="both"/>
      </w:pPr>
      <w:r>
        <w:t>Posiadają uprawnienia do wykonywania określonej działalności lub czynności, jeżeli ustawy nakładają obowiązek posiadania takich uprawnień;</w:t>
      </w:r>
    </w:p>
    <w:p w:rsidR="00265F21" w:rsidRDefault="00265F21" w:rsidP="00F338EE">
      <w:pPr>
        <w:pStyle w:val="Teksttreci21"/>
        <w:numPr>
          <w:ilvl w:val="0"/>
          <w:numId w:val="6"/>
        </w:numPr>
        <w:shd w:val="clear" w:color="auto" w:fill="auto"/>
        <w:tabs>
          <w:tab w:val="left" w:pos="349"/>
        </w:tabs>
        <w:spacing w:after="0" w:line="235" w:lineRule="exact"/>
        <w:ind w:firstLine="0"/>
        <w:jc w:val="both"/>
      </w:pPr>
      <w:r>
        <w:t>Posiadają niezbędną wiedzę i doświadczenie oraz dysponują potencjałem technicznym i osobami zdolnymi do wykonania zamówienia;</w:t>
      </w:r>
    </w:p>
    <w:p w:rsidR="00265F21" w:rsidRDefault="00265F21" w:rsidP="00F338EE">
      <w:pPr>
        <w:pStyle w:val="Teksttreci21"/>
        <w:numPr>
          <w:ilvl w:val="0"/>
          <w:numId w:val="6"/>
        </w:numPr>
        <w:shd w:val="clear" w:color="auto" w:fill="auto"/>
        <w:tabs>
          <w:tab w:val="left" w:pos="354"/>
        </w:tabs>
        <w:spacing w:after="180" w:line="235" w:lineRule="exact"/>
        <w:ind w:firstLine="0"/>
        <w:jc w:val="both"/>
      </w:pPr>
      <w:r>
        <w:t>Znajdują się w sytuacji ekonomicznej i finansowej zapewniającej wykonanie zamówienia.</w:t>
      </w:r>
    </w:p>
    <w:p w:rsidR="00265F21" w:rsidRPr="0076576B" w:rsidRDefault="00265F21" w:rsidP="00F338EE">
      <w:pPr>
        <w:pStyle w:val="Teksttreci31"/>
        <w:numPr>
          <w:ilvl w:val="0"/>
          <w:numId w:val="7"/>
        </w:numPr>
        <w:shd w:val="clear" w:color="auto" w:fill="auto"/>
        <w:tabs>
          <w:tab w:val="left" w:pos="402"/>
        </w:tabs>
        <w:spacing w:before="0"/>
        <w:rPr>
          <w:rStyle w:val="Teksttreci30"/>
          <w:rFonts w:cs="Microsoft Sans Serif"/>
          <w:b/>
          <w:bCs/>
          <w:u w:val="none"/>
        </w:rPr>
      </w:pPr>
      <w:r>
        <w:rPr>
          <w:rStyle w:val="Teksttreci30"/>
          <w:rFonts w:cs="Microsoft Sans Serif"/>
          <w:b/>
          <w:bCs/>
        </w:rPr>
        <w:t>Sposób porozumiewania się z wykonawcami.</w:t>
      </w:r>
    </w:p>
    <w:p w:rsidR="00265F21" w:rsidRDefault="00265F21" w:rsidP="0076576B">
      <w:pPr>
        <w:pStyle w:val="Teksttreci31"/>
        <w:shd w:val="clear" w:color="auto" w:fill="auto"/>
        <w:tabs>
          <w:tab w:val="left" w:pos="402"/>
        </w:tabs>
        <w:spacing w:before="0"/>
        <w:rPr>
          <w:rFonts w:cs="Microsoft Sans Serif"/>
        </w:rPr>
      </w:pPr>
    </w:p>
    <w:p w:rsidR="00265F21" w:rsidRPr="0076576B" w:rsidRDefault="00265F21" w:rsidP="0076576B">
      <w:pPr>
        <w:pStyle w:val="Teksttreci21"/>
        <w:numPr>
          <w:ilvl w:val="0"/>
          <w:numId w:val="8"/>
        </w:numPr>
        <w:shd w:val="clear" w:color="auto" w:fill="auto"/>
        <w:tabs>
          <w:tab w:val="left" w:pos="349"/>
        </w:tabs>
        <w:spacing w:after="0" w:line="240" w:lineRule="auto"/>
        <w:ind w:left="440"/>
        <w:jc w:val="both"/>
      </w:pPr>
      <w:r w:rsidRPr="0076576B">
        <w:t>Zamawiający i Wykonawcy wszelkie oświadczenia, wnioski, zawiadomienia oraz informacje</w:t>
      </w:r>
    </w:p>
    <w:p w:rsidR="00265F21" w:rsidRPr="0076576B" w:rsidRDefault="00265F21" w:rsidP="0076576B">
      <w:pPr>
        <w:pStyle w:val="Teksttreci21"/>
        <w:shd w:val="clear" w:color="auto" w:fill="auto"/>
        <w:tabs>
          <w:tab w:val="left" w:pos="349"/>
        </w:tabs>
        <w:spacing w:after="0" w:line="240" w:lineRule="auto"/>
        <w:ind w:firstLine="0"/>
        <w:jc w:val="both"/>
      </w:pPr>
      <w:r w:rsidRPr="0076576B">
        <w:t xml:space="preserve">      przekazują drogą mailową.</w:t>
      </w:r>
    </w:p>
    <w:p w:rsidR="00265F21" w:rsidRPr="0076576B" w:rsidRDefault="00265F21" w:rsidP="0076576B">
      <w:pPr>
        <w:pStyle w:val="Teksttreci21"/>
        <w:numPr>
          <w:ilvl w:val="0"/>
          <w:numId w:val="8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both"/>
      </w:pPr>
      <w:r w:rsidRPr="0076576B">
        <w:t>Każda ze stron na żądanie drugiej niezwłocznie potwierdza fakt ich otrzymania.</w:t>
      </w:r>
    </w:p>
    <w:p w:rsidR="00265F21" w:rsidRPr="0076576B" w:rsidRDefault="00265F21" w:rsidP="0076576B">
      <w:pPr>
        <w:pStyle w:val="Teksttreci21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240" w:lineRule="auto"/>
        <w:ind w:left="397" w:hanging="397"/>
        <w:jc w:val="both"/>
      </w:pPr>
      <w:r w:rsidRPr="0076576B">
        <w:t>Osoba do kontaktu po stronie Zamawiającego:</w:t>
      </w:r>
    </w:p>
    <w:p w:rsidR="00265F21" w:rsidRDefault="00265F21" w:rsidP="0076576B">
      <w:pPr>
        <w:pStyle w:val="Teksttreci21"/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rFonts w:cs="Microsoft Sans Serif"/>
          <w:lang w:eastAsia="en-US"/>
        </w:rPr>
      </w:pPr>
      <w:r w:rsidRPr="0076576B">
        <w:t xml:space="preserve">Andrzej Woźniak, tel. 71 784 19 12, fax 71 784 19 31, e-mail: </w:t>
      </w:r>
      <w:r w:rsidRPr="0076576B">
        <w:rPr>
          <w:rStyle w:val="Teksttreci20"/>
          <w:rFonts w:cs="Microsoft Sans Serif"/>
        </w:rPr>
        <w:t>andrzej.</w:t>
      </w:r>
      <w:hyperlink r:id="rId7" w:history="1">
        <w:r w:rsidRPr="0076576B">
          <w:rPr>
            <w:rStyle w:val="Hipercze"/>
            <w:lang w:eastAsia="en-US"/>
          </w:rPr>
          <w:t>wozniak@umed.wroc.pl</w:t>
        </w:r>
      </w:hyperlink>
      <w:r w:rsidRPr="0076576B">
        <w:rPr>
          <w:lang w:eastAsia="en-US"/>
        </w:rPr>
        <w:t xml:space="preserve">, </w:t>
      </w:r>
    </w:p>
    <w:p w:rsidR="00265F21" w:rsidRPr="0076576B" w:rsidRDefault="00265F21" w:rsidP="0076576B">
      <w:pPr>
        <w:pStyle w:val="Teksttreci21"/>
        <w:shd w:val="clear" w:color="auto" w:fill="auto"/>
        <w:tabs>
          <w:tab w:val="left" w:pos="354"/>
        </w:tabs>
        <w:spacing w:after="0" w:line="240" w:lineRule="auto"/>
        <w:ind w:firstLine="0"/>
        <w:jc w:val="both"/>
      </w:pPr>
      <w:r w:rsidRPr="0076576B">
        <w:t>adres pocztowy: Biblioteka Główna UMW, 50-368 Wrocław, ul. Marcinkowskiego 2-6.</w:t>
      </w:r>
    </w:p>
    <w:p w:rsidR="00265F21" w:rsidRDefault="00265F21" w:rsidP="0076576B">
      <w:pPr>
        <w:pStyle w:val="Teksttreci21"/>
        <w:shd w:val="clear" w:color="auto" w:fill="auto"/>
        <w:tabs>
          <w:tab w:val="left" w:pos="421"/>
        </w:tabs>
        <w:spacing w:after="0" w:line="235" w:lineRule="exact"/>
        <w:ind w:firstLine="0"/>
        <w:jc w:val="both"/>
        <w:rPr>
          <w:rStyle w:val="Teksttreci20"/>
          <w:rFonts w:cs="Microsoft Sans Serif"/>
          <w:b/>
          <w:bCs/>
          <w:u w:val="none"/>
        </w:rPr>
      </w:pPr>
    </w:p>
    <w:p w:rsidR="00835530" w:rsidRPr="0076576B" w:rsidRDefault="00835530" w:rsidP="0076576B">
      <w:pPr>
        <w:pStyle w:val="Teksttreci21"/>
        <w:shd w:val="clear" w:color="auto" w:fill="auto"/>
        <w:tabs>
          <w:tab w:val="left" w:pos="421"/>
        </w:tabs>
        <w:spacing w:after="0" w:line="235" w:lineRule="exact"/>
        <w:ind w:firstLine="0"/>
        <w:jc w:val="both"/>
        <w:rPr>
          <w:rStyle w:val="Teksttreci20"/>
          <w:rFonts w:cs="Microsoft Sans Serif"/>
          <w:b/>
          <w:bCs/>
          <w:u w:val="none"/>
        </w:rPr>
      </w:pPr>
    </w:p>
    <w:p w:rsidR="00265F21" w:rsidRPr="0076576B" w:rsidRDefault="00265F21" w:rsidP="00F338EE">
      <w:pPr>
        <w:pStyle w:val="Teksttreci21"/>
        <w:numPr>
          <w:ilvl w:val="0"/>
          <w:numId w:val="7"/>
        </w:numPr>
        <w:shd w:val="clear" w:color="auto" w:fill="auto"/>
        <w:tabs>
          <w:tab w:val="left" w:pos="421"/>
        </w:tabs>
        <w:spacing w:after="0" w:line="235" w:lineRule="exact"/>
        <w:ind w:firstLine="0"/>
        <w:jc w:val="both"/>
        <w:rPr>
          <w:rStyle w:val="Teksttreci20"/>
          <w:rFonts w:cs="Microsoft Sans Serif"/>
          <w:b/>
          <w:bCs/>
          <w:u w:val="none"/>
        </w:rPr>
      </w:pPr>
      <w:r>
        <w:rPr>
          <w:rStyle w:val="Teksttreci20"/>
          <w:rFonts w:cs="Microsoft Sans Serif"/>
          <w:b/>
          <w:bCs/>
        </w:rPr>
        <w:t>Cena oferty</w:t>
      </w:r>
    </w:p>
    <w:p w:rsidR="00265F21" w:rsidRPr="00920BFE" w:rsidRDefault="00265F21" w:rsidP="0076576B">
      <w:pPr>
        <w:pStyle w:val="Teksttreci21"/>
        <w:shd w:val="clear" w:color="auto" w:fill="auto"/>
        <w:tabs>
          <w:tab w:val="left" w:pos="421"/>
        </w:tabs>
        <w:spacing w:after="0" w:line="235" w:lineRule="exact"/>
        <w:ind w:firstLine="0"/>
        <w:jc w:val="both"/>
        <w:rPr>
          <w:rStyle w:val="Teksttreci20"/>
          <w:rFonts w:cs="Microsoft Sans Serif"/>
          <w:b/>
          <w:bCs/>
          <w:u w:val="none"/>
        </w:rPr>
      </w:pPr>
    </w:p>
    <w:p w:rsidR="00265F21" w:rsidRDefault="00462482" w:rsidP="00910630">
      <w:pPr>
        <w:pStyle w:val="Teksttreci21"/>
        <w:shd w:val="clear" w:color="auto" w:fill="auto"/>
        <w:tabs>
          <w:tab w:val="left" w:pos="334"/>
        </w:tabs>
        <w:spacing w:after="0" w:line="235" w:lineRule="exact"/>
        <w:ind w:firstLine="0"/>
        <w:jc w:val="both"/>
      </w:pPr>
      <w:r>
        <w:t>1</w:t>
      </w:r>
      <w:r w:rsidR="00265F21">
        <w:t>. Waluta ceny ofertowej: PLN.</w:t>
      </w:r>
    </w:p>
    <w:p w:rsidR="00265F21" w:rsidRDefault="00462482" w:rsidP="00910630">
      <w:pPr>
        <w:pStyle w:val="Teksttreci21"/>
        <w:shd w:val="clear" w:color="auto" w:fill="auto"/>
        <w:tabs>
          <w:tab w:val="left" w:pos="349"/>
        </w:tabs>
        <w:spacing w:after="0" w:line="235" w:lineRule="exact"/>
        <w:ind w:firstLine="0"/>
        <w:jc w:val="both"/>
      </w:pPr>
      <w:r>
        <w:t>2</w:t>
      </w:r>
      <w:r w:rsidR="00265F21">
        <w:t>. Cena oferty uwzględnia wszystkie opłaty związane z przedmiotem zamówienia.</w:t>
      </w:r>
    </w:p>
    <w:p w:rsidR="00265F21" w:rsidRDefault="00462482" w:rsidP="009274EF">
      <w:pPr>
        <w:pStyle w:val="Teksttreci21"/>
        <w:shd w:val="clear" w:color="auto" w:fill="auto"/>
        <w:spacing w:after="0" w:line="235" w:lineRule="exact"/>
        <w:ind w:firstLine="0"/>
        <w:jc w:val="both"/>
      </w:pPr>
      <w:r>
        <w:t>3</w:t>
      </w:r>
      <w:r w:rsidR="00265F21">
        <w:t>. Cenę oferty należy podać cyfrowo i słownie.</w:t>
      </w:r>
    </w:p>
    <w:p w:rsidR="00265F21" w:rsidRDefault="00265F21" w:rsidP="009274EF">
      <w:pPr>
        <w:pStyle w:val="Teksttreci21"/>
        <w:shd w:val="clear" w:color="auto" w:fill="auto"/>
        <w:spacing w:after="0" w:line="235" w:lineRule="exact"/>
        <w:ind w:firstLine="0"/>
        <w:jc w:val="both"/>
        <w:rPr>
          <w:rStyle w:val="Teksttreci20"/>
          <w:rFonts w:cs="Microsoft Sans Serif"/>
        </w:rPr>
      </w:pPr>
    </w:p>
    <w:p w:rsidR="00265F21" w:rsidRDefault="00265F21" w:rsidP="009274EF">
      <w:pPr>
        <w:pStyle w:val="Teksttreci21"/>
        <w:shd w:val="clear" w:color="auto" w:fill="auto"/>
        <w:spacing w:after="0" w:line="235" w:lineRule="exact"/>
        <w:ind w:firstLine="0"/>
        <w:jc w:val="both"/>
        <w:rPr>
          <w:rStyle w:val="Teksttreci20"/>
          <w:rFonts w:cs="Microsoft Sans Serif"/>
          <w:b/>
          <w:bCs/>
        </w:rPr>
      </w:pPr>
      <w:r w:rsidRPr="009274EF">
        <w:rPr>
          <w:rStyle w:val="Teksttreci20"/>
          <w:rFonts w:cs="Microsoft Sans Serif"/>
          <w:b/>
          <w:bCs/>
        </w:rPr>
        <w:t>V.</w:t>
      </w:r>
      <w:r w:rsidRPr="0076576B">
        <w:rPr>
          <w:rStyle w:val="Teksttreci20"/>
          <w:rFonts w:cs="Microsoft Sans Serif"/>
          <w:b/>
          <w:bCs/>
        </w:rPr>
        <w:t xml:space="preserve"> </w:t>
      </w:r>
      <w:r w:rsidRPr="009274EF">
        <w:rPr>
          <w:rStyle w:val="Teksttreci20"/>
          <w:rFonts w:cs="Microsoft Sans Serif"/>
          <w:b/>
          <w:bCs/>
        </w:rPr>
        <w:t>Istotn</w:t>
      </w:r>
      <w:r>
        <w:rPr>
          <w:rStyle w:val="Teksttreci20"/>
          <w:rFonts w:cs="Microsoft Sans Serif"/>
          <w:b/>
          <w:bCs/>
        </w:rPr>
        <w:t>e postanowienia dotyczące umowy</w:t>
      </w:r>
    </w:p>
    <w:p w:rsidR="00265F21" w:rsidRPr="009274EF" w:rsidRDefault="00265F21" w:rsidP="009274EF">
      <w:pPr>
        <w:pStyle w:val="Teksttreci21"/>
        <w:shd w:val="clear" w:color="auto" w:fill="auto"/>
        <w:spacing w:after="0" w:line="235" w:lineRule="exact"/>
        <w:ind w:firstLine="0"/>
        <w:jc w:val="both"/>
        <w:rPr>
          <w:rFonts w:cs="Microsoft Sans Serif"/>
          <w:b/>
          <w:bCs/>
        </w:rPr>
      </w:pPr>
    </w:p>
    <w:p w:rsidR="00265F21" w:rsidRDefault="00265F21" w:rsidP="0076576B">
      <w:pPr>
        <w:pStyle w:val="Teksttreci21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35" w:lineRule="exact"/>
        <w:ind w:firstLine="0"/>
        <w:jc w:val="both"/>
      </w:pPr>
      <w:r>
        <w:t>W przypadku podpisania umowy Dostawca dołączy oryginał pełnomocnictwa, o którym mowa w pkt. lI ust. E1.</w:t>
      </w:r>
    </w:p>
    <w:p w:rsidR="00265F21" w:rsidRDefault="00265F21" w:rsidP="00F338EE">
      <w:pPr>
        <w:pStyle w:val="Teksttreci21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35" w:lineRule="exact"/>
        <w:ind w:firstLine="0"/>
        <w:jc w:val="both"/>
      </w:pPr>
      <w:r>
        <w:t xml:space="preserve">Dostawca zapewni stały dostęp on-line do multiwyszukiwarki naukowej w okresie od </w:t>
      </w:r>
      <w:r w:rsidR="007E457E">
        <w:t>01.02.2022 r. do 31.01.2023</w:t>
      </w:r>
      <w:r w:rsidR="002062BD" w:rsidRPr="00F9307C">
        <w:t xml:space="preserve"> r. </w:t>
      </w:r>
      <w:r>
        <w:t>dla nieograniczonej liczby jednoczesnych użytkowników.</w:t>
      </w:r>
    </w:p>
    <w:p w:rsidR="00265F21" w:rsidRDefault="00265F21" w:rsidP="00F338EE">
      <w:pPr>
        <w:pStyle w:val="Teksttreci21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35" w:lineRule="exact"/>
        <w:ind w:firstLine="0"/>
        <w:jc w:val="both"/>
      </w:pPr>
      <w:r>
        <w:t>Dostawca zapewni możliwość sporządzania miesięcznych zbiorczych analiz statystycznych dotyczących korzystania z multiwyszukiwarki naukowej.</w:t>
      </w:r>
    </w:p>
    <w:p w:rsidR="00265F21" w:rsidRDefault="00265F21" w:rsidP="00F338EE">
      <w:pPr>
        <w:pStyle w:val="Teksttreci21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35" w:lineRule="exact"/>
        <w:ind w:firstLine="0"/>
        <w:jc w:val="both"/>
      </w:pPr>
      <w:r>
        <w:t>Wszelkie reklamacje związane z utrudnieniami w dostępie do czasopism będą załatwiane niezwłocznie po zgłoszeniu przez Zamawiającego, jednakże nie później niż w terminie 48 h.</w:t>
      </w:r>
    </w:p>
    <w:p w:rsidR="00265F21" w:rsidRDefault="00527999" w:rsidP="00F338EE">
      <w:pPr>
        <w:pStyle w:val="Teksttreci21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35" w:lineRule="exact"/>
        <w:ind w:firstLine="0"/>
        <w:jc w:val="both"/>
      </w:pPr>
      <w:r>
        <w:t>Termin płatności - 14</w:t>
      </w:r>
      <w:r w:rsidR="00265F21">
        <w:t xml:space="preserve"> dni od daty otrzymania</w:t>
      </w:r>
      <w:r>
        <w:t xml:space="preserve"> poprawnie wystawionej</w:t>
      </w:r>
      <w:r w:rsidR="00265F21">
        <w:t xml:space="preserve"> faktury</w:t>
      </w:r>
      <w:r>
        <w:t xml:space="preserve"> VAT</w:t>
      </w:r>
      <w:r w:rsidR="00265F21">
        <w:t xml:space="preserve"> w formie przelewu bankowego.</w:t>
      </w:r>
    </w:p>
    <w:p w:rsidR="00265F21" w:rsidRDefault="00265F21" w:rsidP="009274EF">
      <w:pPr>
        <w:pStyle w:val="Teksttreci21"/>
        <w:shd w:val="clear" w:color="auto" w:fill="auto"/>
        <w:tabs>
          <w:tab w:val="left" w:pos="800"/>
        </w:tabs>
        <w:spacing w:after="0" w:line="200" w:lineRule="exact"/>
        <w:ind w:firstLine="0"/>
        <w:jc w:val="both"/>
        <w:rPr>
          <w:rFonts w:cs="Microsoft Sans Serif"/>
          <w:b/>
          <w:bCs/>
          <w:u w:val="single"/>
        </w:rPr>
      </w:pPr>
    </w:p>
    <w:p w:rsidR="00265F21" w:rsidRDefault="00265F21" w:rsidP="009274EF">
      <w:pPr>
        <w:pStyle w:val="Teksttreci21"/>
        <w:shd w:val="clear" w:color="auto" w:fill="auto"/>
        <w:tabs>
          <w:tab w:val="left" w:pos="800"/>
        </w:tabs>
        <w:spacing w:after="0" w:line="200" w:lineRule="exact"/>
        <w:ind w:firstLine="0"/>
        <w:jc w:val="both"/>
        <w:rPr>
          <w:rFonts w:cs="Microsoft Sans Serif"/>
          <w:b/>
          <w:bCs/>
          <w:u w:val="single"/>
        </w:rPr>
      </w:pPr>
    </w:p>
    <w:p w:rsidR="00265F21" w:rsidRPr="00D0666A" w:rsidRDefault="00265F21" w:rsidP="00F338EE">
      <w:pPr>
        <w:pStyle w:val="Teksttreci21"/>
        <w:shd w:val="clear" w:color="auto" w:fill="auto"/>
        <w:spacing w:after="0" w:line="200" w:lineRule="exact"/>
        <w:ind w:firstLine="0"/>
      </w:pPr>
      <w:r>
        <w:t xml:space="preserve">Załącznik: </w:t>
      </w:r>
      <w:r w:rsidRPr="00D0666A">
        <w:t>Wykaz zasobów Biblioteki Głównej UMW</w:t>
      </w:r>
    </w:p>
    <w:p w:rsidR="00265F21" w:rsidRPr="00D0666A" w:rsidRDefault="00265F21" w:rsidP="00F338EE">
      <w:pPr>
        <w:pStyle w:val="Teksttreci21"/>
        <w:shd w:val="clear" w:color="auto" w:fill="auto"/>
        <w:spacing w:after="0" w:line="200" w:lineRule="exact"/>
        <w:ind w:firstLine="0"/>
      </w:pP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799"/>
        </w:tabs>
        <w:spacing w:after="0" w:line="254" w:lineRule="exact"/>
        <w:ind w:left="460" w:firstLine="0"/>
        <w:jc w:val="both"/>
        <w:rPr>
          <w:lang w:val="en-US"/>
        </w:rPr>
      </w:pPr>
      <w:r w:rsidRPr="00ED65E7">
        <w:rPr>
          <w:lang w:val="en-US"/>
        </w:rPr>
        <w:t>Access Medicine</w:t>
      </w:r>
    </w:p>
    <w:p w:rsidR="00527999" w:rsidRPr="00ED65E7" w:rsidRDefault="00527999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799"/>
        </w:tabs>
        <w:spacing w:after="0" w:line="254" w:lineRule="exact"/>
        <w:ind w:left="460" w:firstLine="0"/>
        <w:jc w:val="both"/>
        <w:rPr>
          <w:lang w:val="en-US"/>
        </w:rPr>
      </w:pPr>
      <w:r>
        <w:rPr>
          <w:lang w:val="en-US"/>
        </w:rPr>
        <w:t>Access Pharmacy</w:t>
      </w:r>
    </w:p>
    <w:p w:rsidR="00265F21" w:rsidRPr="00ED65E7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804"/>
        </w:tabs>
        <w:spacing w:after="0" w:line="254" w:lineRule="exact"/>
        <w:ind w:left="460" w:firstLine="0"/>
        <w:jc w:val="both"/>
        <w:rPr>
          <w:lang w:val="en-US"/>
        </w:rPr>
      </w:pPr>
      <w:r w:rsidRPr="00ED65E7">
        <w:rPr>
          <w:lang w:val="en-US"/>
        </w:rPr>
        <w:t>American Chemical Society (ACS)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809"/>
        </w:tabs>
        <w:spacing w:after="0" w:line="254" w:lineRule="exact"/>
        <w:ind w:left="460" w:firstLine="0"/>
        <w:jc w:val="both"/>
      </w:pPr>
      <w:r>
        <w:t>British Medical Journal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809"/>
        </w:tabs>
        <w:spacing w:after="0" w:line="254" w:lineRule="exact"/>
        <w:ind w:left="460" w:firstLine="0"/>
        <w:jc w:val="both"/>
      </w:pPr>
      <w:r>
        <w:t>Cambridge University Press (</w:t>
      </w:r>
      <w:r w:rsidR="00835530">
        <w:t>e-</w:t>
      </w:r>
      <w:r>
        <w:t>książki)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809"/>
        </w:tabs>
        <w:spacing w:after="0" w:line="254" w:lineRule="exact"/>
        <w:ind w:left="460" w:firstLine="0"/>
        <w:jc w:val="both"/>
      </w:pPr>
      <w:r>
        <w:t>Chemical Abstracts (SCI Finder)</w:t>
      </w:r>
    </w:p>
    <w:p w:rsidR="002062BD" w:rsidRDefault="002062BD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809"/>
        </w:tabs>
        <w:spacing w:after="0" w:line="254" w:lineRule="exact"/>
        <w:ind w:left="460" w:firstLine="0"/>
        <w:jc w:val="both"/>
      </w:pPr>
      <w:r>
        <w:t xml:space="preserve">Clinical Key – </w:t>
      </w:r>
      <w:r w:rsidR="00835530">
        <w:t>Student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</w:pPr>
      <w:r>
        <w:t>EBSCO - licencja krajowa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</w:pPr>
      <w:r>
        <w:t>EDRA - wybrane tytuły</w:t>
      </w:r>
    </w:p>
    <w:p w:rsidR="00835530" w:rsidRDefault="00835530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</w:pPr>
      <w:r>
        <w:t>Elsevier eBooks Collection (EBS)</w:t>
      </w:r>
    </w:p>
    <w:p w:rsidR="00835530" w:rsidRDefault="00835530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</w:pPr>
      <w:r>
        <w:t>Embase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</w:pPr>
      <w:r>
        <w:t>European Pharmacopoeia</w:t>
      </w:r>
    </w:p>
    <w:p w:rsidR="007E457E" w:rsidRDefault="007E457E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</w:pPr>
      <w:r>
        <w:t>Evidence Based Selection – wybrane tytuły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</w:pPr>
      <w:r>
        <w:t>IBUK Libra</w:t>
      </w:r>
      <w:r w:rsidR="00835530">
        <w:t xml:space="preserve"> – wybrane tytuły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  <w:rPr>
          <w:lang w:val="en-US"/>
        </w:rPr>
      </w:pPr>
      <w:r w:rsidRPr="00F338EE">
        <w:rPr>
          <w:lang w:val="en-US"/>
        </w:rPr>
        <w:t>Lippincott Williams and Wilkins (LWW)</w:t>
      </w:r>
    </w:p>
    <w:p w:rsidR="00835530" w:rsidRPr="00F338EE" w:rsidRDefault="00835530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  <w:rPr>
          <w:lang w:val="en-US"/>
        </w:rPr>
      </w:pPr>
      <w:r>
        <w:rPr>
          <w:lang w:val="en-US"/>
        </w:rPr>
        <w:t>LWW – Classic Book Collection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10"/>
        </w:tabs>
        <w:spacing w:after="0" w:line="254" w:lineRule="exact"/>
        <w:ind w:left="460" w:firstLine="0"/>
        <w:jc w:val="both"/>
      </w:pPr>
      <w:r>
        <w:t>LWW Health Library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4"/>
        </w:tabs>
        <w:spacing w:after="0" w:line="254" w:lineRule="exact"/>
        <w:ind w:left="460" w:firstLine="0"/>
        <w:jc w:val="both"/>
      </w:pPr>
      <w:r>
        <w:t>Nature/Springer (wybrane tytuły)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4"/>
        </w:tabs>
        <w:spacing w:after="0" w:line="254" w:lineRule="exact"/>
        <w:ind w:left="460" w:firstLine="0"/>
        <w:jc w:val="both"/>
      </w:pPr>
      <w:r>
        <w:t>Nature + Science - licencja krajowa</w:t>
      </w:r>
    </w:p>
    <w:p w:rsidR="00265F21" w:rsidRPr="009F177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4"/>
        </w:tabs>
        <w:spacing w:after="0" w:line="254" w:lineRule="exact"/>
        <w:ind w:left="460" w:firstLine="0"/>
        <w:jc w:val="both"/>
        <w:rPr>
          <w:rFonts w:cs="Microsoft Sans Serif"/>
          <w:lang w:val="en-US"/>
        </w:rPr>
      </w:pPr>
      <w:r w:rsidRPr="00F338EE">
        <w:rPr>
          <w:lang w:val="en-US"/>
        </w:rPr>
        <w:t>Oxford University Press J</w:t>
      </w:r>
      <w:r w:rsidR="007E457E">
        <w:rPr>
          <w:lang w:val="en-US"/>
        </w:rPr>
        <w:t>ournals - kolekcja Medicine 2022</w:t>
      </w:r>
    </w:p>
    <w:p w:rsidR="009F1771" w:rsidRDefault="009F177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4"/>
        </w:tabs>
        <w:spacing w:after="0" w:line="254" w:lineRule="exact"/>
        <w:ind w:left="460" w:firstLine="0"/>
        <w:jc w:val="both"/>
        <w:rPr>
          <w:rFonts w:cs="Microsoft Sans Serif"/>
          <w:lang w:val="en-US"/>
        </w:rPr>
      </w:pPr>
      <w:r>
        <w:rPr>
          <w:lang w:val="en-US"/>
        </w:rPr>
        <w:t>Polska Bibliografia Lekarska</w:t>
      </w:r>
    </w:p>
    <w:p w:rsidR="002062BD" w:rsidRPr="00D574F0" w:rsidRDefault="002062BD" w:rsidP="003A410E">
      <w:pPr>
        <w:pStyle w:val="Teksttreci21"/>
        <w:numPr>
          <w:ilvl w:val="0"/>
          <w:numId w:val="10"/>
        </w:numPr>
        <w:shd w:val="clear" w:color="auto" w:fill="auto"/>
        <w:tabs>
          <w:tab w:val="left" w:pos="924"/>
        </w:tabs>
        <w:spacing w:after="0" w:line="254" w:lineRule="exact"/>
        <w:ind w:left="460" w:firstLine="0"/>
        <w:jc w:val="both"/>
        <w:rPr>
          <w:rFonts w:cs="Microsoft Sans Serif"/>
          <w:lang w:val="en-US"/>
        </w:rPr>
      </w:pPr>
      <w:r>
        <w:t>Royal Society of Chemistry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4"/>
        </w:tabs>
        <w:spacing w:after="0" w:line="254" w:lineRule="exact"/>
        <w:ind w:left="460" w:firstLine="0"/>
        <w:jc w:val="both"/>
      </w:pPr>
      <w:r>
        <w:t>Science Direct - licencja krajowa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</w:pPr>
      <w:r>
        <w:t>Scopus - licencja krajowa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</w:pPr>
      <w:r>
        <w:t>Springer - licencja krajowa</w:t>
      </w:r>
    </w:p>
    <w:p w:rsidR="00265F21" w:rsidRDefault="00265F21" w:rsidP="000F7970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0666A">
        <w:rPr>
          <w:lang w:val="en-US"/>
        </w:rPr>
        <w:t xml:space="preserve">Taylor &amp; Francis kolekcja Medical Library </w:t>
      </w:r>
    </w:p>
    <w:p w:rsidR="00835530" w:rsidRDefault="00835530" w:rsidP="000F7970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>
        <w:rPr>
          <w:lang w:val="en-US"/>
        </w:rPr>
        <w:t>Thieme MedOne Otolaryngology</w:t>
      </w:r>
    </w:p>
    <w:p w:rsidR="00835530" w:rsidRPr="00D0666A" w:rsidRDefault="00835530" w:rsidP="000F7970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>
        <w:rPr>
          <w:lang w:val="en-US"/>
        </w:rPr>
        <w:t>Thieme MedOne Radiology</w:t>
      </w:r>
    </w:p>
    <w:p w:rsidR="00265F21" w:rsidRPr="00D0666A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0666A">
        <w:rPr>
          <w:lang w:val="en-US"/>
        </w:rPr>
        <w:t>Web of Science - licencja krajowa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</w:pPr>
      <w:r>
        <w:t>UpToDate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</w:pPr>
      <w:r>
        <w:t>Wiley Online - licencja krajowa</w:t>
      </w:r>
    </w:p>
    <w:p w:rsidR="00265F21" w:rsidRDefault="00265F21" w:rsidP="00F338EE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</w:pPr>
      <w:r>
        <w:t>Biblioteka Cyfrowa UMW</w:t>
      </w:r>
    </w:p>
    <w:p w:rsidR="00265F21" w:rsidRPr="00D0666A" w:rsidRDefault="00265F21" w:rsidP="00E751D6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rFonts w:cs="Microsoft Sans Serif"/>
          <w:sz w:val="2"/>
          <w:szCs w:val="2"/>
        </w:rPr>
      </w:pPr>
      <w:r>
        <w:t>Katalog OPAC Biblioteki UMW w systemie PROLIB</w:t>
      </w:r>
    </w:p>
    <w:p w:rsidR="00265F21" w:rsidRPr="0049795D" w:rsidRDefault="00265F21" w:rsidP="00E751D6">
      <w:pPr>
        <w:pStyle w:val="Teksttreci21"/>
        <w:numPr>
          <w:ilvl w:val="0"/>
          <w:numId w:val="10"/>
        </w:numPr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rFonts w:cs="Microsoft Sans Serif"/>
          <w:sz w:val="2"/>
          <w:szCs w:val="2"/>
        </w:rPr>
      </w:pPr>
      <w:r w:rsidRPr="0049795D">
        <w:t xml:space="preserve">Czasopisma elektroniczne </w:t>
      </w:r>
      <w:r>
        <w:t xml:space="preserve">dostępne </w:t>
      </w:r>
      <w:r w:rsidRPr="0049795D">
        <w:t>poza pakietami tytułów: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49795D">
        <w:rPr>
          <w:lang w:val="en-US"/>
        </w:rPr>
        <w:t xml:space="preserve">        - </w:t>
      </w:r>
      <w:r w:rsidRPr="00D91778">
        <w:rPr>
          <w:lang w:val="en-US"/>
        </w:rPr>
        <w:t>American Journal of Psychiatry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American Journal of Respiratory and Critical Care Medicine</w:t>
      </w:r>
    </w:p>
    <w:p w:rsidR="00EE6EB8" w:rsidRPr="00D91778" w:rsidRDefault="00EE6EB8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BJA : British Journal of Anaesthesia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Blood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Cancer Research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Clinical Cancer Research</w:t>
      </w:r>
    </w:p>
    <w:p w:rsidR="00283CC3" w:rsidRPr="00D91778" w:rsidRDefault="00283CC3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Continuum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lastRenderedPageBreak/>
        <w:t xml:space="preserve">        - European Journal of Endocrinology</w:t>
      </w:r>
    </w:p>
    <w:p w:rsidR="00265F21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European Respiratory Journal</w:t>
      </w:r>
    </w:p>
    <w:p w:rsidR="00D91778" w:rsidRPr="00D91778" w:rsidRDefault="00D91778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>
        <w:rPr>
          <w:lang w:val="en-US"/>
        </w:rPr>
        <w:t xml:space="preserve">        - International Journal of Pharmaceutics</w:t>
      </w:r>
    </w:p>
    <w:p w:rsidR="00EE6EB8" w:rsidRPr="00D91778" w:rsidRDefault="00EE6EB8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JACC: Cardiovascular Imaging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Journal of Clinical Oncology</w:t>
      </w:r>
    </w:p>
    <w:p w:rsidR="00265F21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 w:rsidRPr="00D91778">
        <w:rPr>
          <w:lang w:val="en-US"/>
        </w:rPr>
        <w:t xml:space="preserve">        - Journal of Clinical Orthodontics</w:t>
      </w:r>
    </w:p>
    <w:p w:rsidR="00D91778" w:rsidRPr="00D91778" w:rsidRDefault="00D91778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jc w:val="both"/>
        <w:rPr>
          <w:lang w:val="en-US"/>
        </w:rPr>
      </w:pPr>
      <w:r>
        <w:rPr>
          <w:lang w:val="en-US"/>
        </w:rPr>
        <w:t xml:space="preserve">        - Journal of Ethnopharmacology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rPr>
          <w:lang w:val="en-US"/>
        </w:rPr>
      </w:pPr>
      <w:r w:rsidRPr="00D91778">
        <w:rPr>
          <w:lang w:val="en-US"/>
        </w:rPr>
        <w:t xml:space="preserve">        - Journal of Neurosurgery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rPr>
          <w:lang w:val="en-US"/>
        </w:rPr>
      </w:pPr>
      <w:r w:rsidRPr="00D91778">
        <w:rPr>
          <w:lang w:val="en-US"/>
        </w:rPr>
        <w:t xml:space="preserve">        - Journal of Neurosurgery: Spine</w:t>
      </w:r>
    </w:p>
    <w:p w:rsidR="00265F21" w:rsidRPr="00D91778" w:rsidRDefault="00265F21" w:rsidP="00D0666A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rPr>
          <w:lang w:val="en-US"/>
        </w:rPr>
      </w:pPr>
      <w:r w:rsidRPr="00D91778">
        <w:rPr>
          <w:lang w:val="en-US"/>
        </w:rPr>
        <w:t xml:space="preserve">        - Journal of Neurosurgery: Pediatrics</w:t>
      </w:r>
    </w:p>
    <w:p w:rsidR="00265F21" w:rsidRPr="00D91778" w:rsidRDefault="00EE6EB8" w:rsidP="00D91778">
      <w:pPr>
        <w:pStyle w:val="Teksttreci21"/>
        <w:shd w:val="clear" w:color="auto" w:fill="auto"/>
        <w:tabs>
          <w:tab w:val="left" w:pos="929"/>
        </w:tabs>
        <w:spacing w:after="0" w:line="254" w:lineRule="exact"/>
        <w:ind w:left="460" w:firstLine="0"/>
        <w:rPr>
          <w:lang w:val="en-US"/>
        </w:rPr>
      </w:pPr>
      <w:r w:rsidRPr="00D91778">
        <w:rPr>
          <w:lang w:val="en-US"/>
        </w:rPr>
        <w:t xml:space="preserve">        - Pediatrics (English Edition)</w:t>
      </w:r>
    </w:p>
    <w:p w:rsidR="009F5337" w:rsidRPr="008B5A93" w:rsidRDefault="009F5337" w:rsidP="00B37803">
      <w:pPr>
        <w:pStyle w:val="Teksttreci21"/>
        <w:shd w:val="clear" w:color="auto" w:fill="auto"/>
        <w:tabs>
          <w:tab w:val="left" w:pos="929"/>
        </w:tabs>
        <w:spacing w:after="0" w:line="254" w:lineRule="exact"/>
        <w:ind w:firstLine="0"/>
        <w:rPr>
          <w:color w:val="FF0000"/>
        </w:rPr>
      </w:pPr>
      <w:bookmarkStart w:id="4" w:name="_GoBack"/>
      <w:bookmarkEnd w:id="4"/>
    </w:p>
    <w:sectPr w:rsidR="009F5337" w:rsidRPr="008B5A93" w:rsidSect="00271E67"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BA" w:rsidRDefault="000938BA">
      <w:r>
        <w:separator/>
      </w:r>
    </w:p>
  </w:endnote>
  <w:endnote w:type="continuationSeparator" w:id="0">
    <w:p w:rsidR="000938BA" w:rsidRDefault="0009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BA" w:rsidRDefault="000938BA"/>
  </w:footnote>
  <w:footnote w:type="continuationSeparator" w:id="0">
    <w:p w:rsidR="000938BA" w:rsidRDefault="000938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900" w:hanging="72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864"/>
      </w:pPr>
      <w:rPr>
        <w:rFonts w:ascii="Symbol" w:hAnsi="Symbol" w:cs="Times New Roman"/>
      </w:rPr>
    </w:lvl>
    <w:lvl w:ilvl="4">
      <w:start w:val="1"/>
      <w:numFmt w:val="bullet"/>
      <w:lvlText w:val="-"/>
      <w:lvlJc w:val="left"/>
      <w:pPr>
        <w:tabs>
          <w:tab w:val="num" w:pos="1149"/>
        </w:tabs>
        <w:ind w:left="1149" w:hanging="1008"/>
      </w:pPr>
      <w:rPr>
        <w:rFonts w:ascii="Arial" w:hAnsi="Arial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ascii="Symbol" w:hAnsi="Symbol" w:cs="Times New Roman"/>
      </w:rPr>
    </w:lvl>
    <w:lvl w:ilvl="6">
      <w:start w:val="1"/>
      <w:numFmt w:val="decimal"/>
      <w:lvlText w:val="%3.%4.%5.%6.%7"/>
      <w:lvlJc w:val="left"/>
      <w:pPr>
        <w:tabs>
          <w:tab w:val="num" w:pos="1296"/>
        </w:tabs>
        <w:ind w:left="1296" w:hanging="1296"/>
      </w:pPr>
      <w:rPr>
        <w:rFonts w:ascii="Symbol" w:hAnsi="Symbol" w:cs="Times New Roman"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2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90B2C5B"/>
    <w:multiLevelType w:val="hybridMultilevel"/>
    <w:tmpl w:val="F0A4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4696A"/>
    <w:multiLevelType w:val="multilevel"/>
    <w:tmpl w:val="BFC8E59C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11935"/>
    <w:multiLevelType w:val="hybridMultilevel"/>
    <w:tmpl w:val="5BB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B7C80"/>
    <w:multiLevelType w:val="multilevel"/>
    <w:tmpl w:val="135E7102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6627D"/>
    <w:multiLevelType w:val="hybridMultilevel"/>
    <w:tmpl w:val="43A20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C92397"/>
    <w:multiLevelType w:val="multilevel"/>
    <w:tmpl w:val="055AB2DC"/>
    <w:lvl w:ilvl="0">
      <w:start w:val="1"/>
      <w:numFmt w:val="decimal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7406E1"/>
    <w:multiLevelType w:val="multilevel"/>
    <w:tmpl w:val="FAD6A19E"/>
    <w:lvl w:ilvl="0">
      <w:start w:val="3"/>
      <w:numFmt w:val="upperRoman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300A2"/>
    <w:multiLevelType w:val="multilevel"/>
    <w:tmpl w:val="FF2CCD80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C3060F"/>
    <w:multiLevelType w:val="hybridMultilevel"/>
    <w:tmpl w:val="28E8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1F36"/>
    <w:multiLevelType w:val="hybridMultilevel"/>
    <w:tmpl w:val="3C0E57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1B0F85"/>
    <w:multiLevelType w:val="hybridMultilevel"/>
    <w:tmpl w:val="18C6C086"/>
    <w:lvl w:ilvl="0" w:tplc="0415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7" w15:restartNumberingAfterBreak="0">
    <w:nsid w:val="31A844A2"/>
    <w:multiLevelType w:val="hybridMultilevel"/>
    <w:tmpl w:val="8D742790"/>
    <w:lvl w:ilvl="0" w:tplc="0415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8" w15:restartNumberingAfterBreak="0">
    <w:nsid w:val="337435B7"/>
    <w:multiLevelType w:val="multilevel"/>
    <w:tmpl w:val="E654E2D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CC3C10"/>
    <w:multiLevelType w:val="hybridMultilevel"/>
    <w:tmpl w:val="FFA029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935E9B"/>
    <w:multiLevelType w:val="multilevel"/>
    <w:tmpl w:val="55B6AABC"/>
    <w:lvl w:ilvl="0">
      <w:start w:val="1"/>
      <w:numFmt w:val="upperRoman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244BE6"/>
    <w:multiLevelType w:val="hybridMultilevel"/>
    <w:tmpl w:val="D93A16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0325F0"/>
    <w:multiLevelType w:val="multilevel"/>
    <w:tmpl w:val="D8EC8F5C"/>
    <w:lvl w:ilvl="0">
      <w:start w:val="1"/>
      <w:numFmt w:val="upperLetter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62E3E"/>
    <w:multiLevelType w:val="hybridMultilevel"/>
    <w:tmpl w:val="8A9AB4A8"/>
    <w:lvl w:ilvl="0" w:tplc="0415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5" w15:restartNumberingAfterBreak="0">
    <w:nsid w:val="62A949F4"/>
    <w:multiLevelType w:val="hybridMultilevel"/>
    <w:tmpl w:val="B68CC274"/>
    <w:lvl w:ilvl="0" w:tplc="041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6" w15:restartNumberingAfterBreak="0">
    <w:nsid w:val="6D467219"/>
    <w:multiLevelType w:val="multilevel"/>
    <w:tmpl w:val="E18AFC8C"/>
    <w:lvl w:ilvl="0">
      <w:start w:val="1"/>
      <w:numFmt w:val="lowerLetter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BC03D9"/>
    <w:multiLevelType w:val="multilevel"/>
    <w:tmpl w:val="750CB13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A539F1"/>
    <w:multiLevelType w:val="multilevel"/>
    <w:tmpl w:val="104C6F3E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7"/>
  </w:num>
  <w:num w:numId="5">
    <w:abstractNumId w:val="22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27"/>
  </w:num>
  <w:num w:numId="11">
    <w:abstractNumId w:val="8"/>
  </w:num>
  <w:num w:numId="12">
    <w:abstractNumId w:val="19"/>
  </w:num>
  <w:num w:numId="13">
    <w:abstractNumId w:val="28"/>
  </w:num>
  <w:num w:numId="14">
    <w:abstractNumId w:val="21"/>
  </w:num>
  <w:num w:numId="15">
    <w:abstractNumId w:val="10"/>
  </w:num>
  <w:num w:numId="16">
    <w:abstractNumId w:val="6"/>
  </w:num>
  <w:num w:numId="17">
    <w:abstractNumId w:val="5"/>
  </w:num>
  <w:num w:numId="18">
    <w:abstractNumId w:val="1"/>
  </w:num>
  <w:num w:numId="19">
    <w:abstractNumId w:val="3"/>
  </w:num>
  <w:num w:numId="20">
    <w:abstractNumId w:val="4"/>
  </w:num>
  <w:num w:numId="21">
    <w:abstractNumId w:val="0"/>
  </w:num>
  <w:num w:numId="22">
    <w:abstractNumId w:val="2"/>
  </w:num>
  <w:num w:numId="23">
    <w:abstractNumId w:val="16"/>
  </w:num>
  <w:num w:numId="24">
    <w:abstractNumId w:val="23"/>
  </w:num>
  <w:num w:numId="25">
    <w:abstractNumId w:val="17"/>
  </w:num>
  <w:num w:numId="26">
    <w:abstractNumId w:val="25"/>
  </w:num>
  <w:num w:numId="27">
    <w:abstractNumId w:val="14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97"/>
    <w:rsid w:val="00007673"/>
    <w:rsid w:val="00026AAB"/>
    <w:rsid w:val="000277D4"/>
    <w:rsid w:val="00027BA1"/>
    <w:rsid w:val="0003187D"/>
    <w:rsid w:val="000938BA"/>
    <w:rsid w:val="000F7970"/>
    <w:rsid w:val="001201C7"/>
    <w:rsid w:val="00156397"/>
    <w:rsid w:val="00197203"/>
    <w:rsid w:val="001F5FAE"/>
    <w:rsid w:val="002062BD"/>
    <w:rsid w:val="002123C4"/>
    <w:rsid w:val="00231640"/>
    <w:rsid w:val="00236718"/>
    <w:rsid w:val="00236942"/>
    <w:rsid w:val="00246EF2"/>
    <w:rsid w:val="0026180C"/>
    <w:rsid w:val="00265F21"/>
    <w:rsid w:val="00267A5A"/>
    <w:rsid w:val="00271E67"/>
    <w:rsid w:val="00283CC3"/>
    <w:rsid w:val="00295C05"/>
    <w:rsid w:val="002B0356"/>
    <w:rsid w:val="002B0CA1"/>
    <w:rsid w:val="002E71F7"/>
    <w:rsid w:val="002F4BDE"/>
    <w:rsid w:val="003004EF"/>
    <w:rsid w:val="00346280"/>
    <w:rsid w:val="00346F82"/>
    <w:rsid w:val="003474CF"/>
    <w:rsid w:val="00360951"/>
    <w:rsid w:val="0038416B"/>
    <w:rsid w:val="003A410E"/>
    <w:rsid w:val="003A658D"/>
    <w:rsid w:val="00462482"/>
    <w:rsid w:val="0049795D"/>
    <w:rsid w:val="004B4D6F"/>
    <w:rsid w:val="004C0DCA"/>
    <w:rsid w:val="004F4016"/>
    <w:rsid w:val="005110AA"/>
    <w:rsid w:val="00527999"/>
    <w:rsid w:val="00547790"/>
    <w:rsid w:val="00551498"/>
    <w:rsid w:val="005C0881"/>
    <w:rsid w:val="005C2515"/>
    <w:rsid w:val="005E5CD7"/>
    <w:rsid w:val="005F341E"/>
    <w:rsid w:val="00603FB2"/>
    <w:rsid w:val="0061114D"/>
    <w:rsid w:val="00663B5F"/>
    <w:rsid w:val="00666930"/>
    <w:rsid w:val="00671C29"/>
    <w:rsid w:val="006F774A"/>
    <w:rsid w:val="00703498"/>
    <w:rsid w:val="0076576B"/>
    <w:rsid w:val="007917CC"/>
    <w:rsid w:val="007B7FB0"/>
    <w:rsid w:val="007E457E"/>
    <w:rsid w:val="00800639"/>
    <w:rsid w:val="00835530"/>
    <w:rsid w:val="00860029"/>
    <w:rsid w:val="00876715"/>
    <w:rsid w:val="008B5A93"/>
    <w:rsid w:val="008C132D"/>
    <w:rsid w:val="00910630"/>
    <w:rsid w:val="00920BFE"/>
    <w:rsid w:val="009274EF"/>
    <w:rsid w:val="00963702"/>
    <w:rsid w:val="00963F44"/>
    <w:rsid w:val="00965F79"/>
    <w:rsid w:val="00973228"/>
    <w:rsid w:val="00973576"/>
    <w:rsid w:val="009A3576"/>
    <w:rsid w:val="009D6FB6"/>
    <w:rsid w:val="009F0E5C"/>
    <w:rsid w:val="009F1771"/>
    <w:rsid w:val="009F5337"/>
    <w:rsid w:val="00A04B0A"/>
    <w:rsid w:val="00A524F5"/>
    <w:rsid w:val="00A55100"/>
    <w:rsid w:val="00A55F5C"/>
    <w:rsid w:val="00A704FA"/>
    <w:rsid w:val="00A82EB4"/>
    <w:rsid w:val="00AD2D81"/>
    <w:rsid w:val="00B317BB"/>
    <w:rsid w:val="00B37803"/>
    <w:rsid w:val="00B81C75"/>
    <w:rsid w:val="00BA7808"/>
    <w:rsid w:val="00BE4697"/>
    <w:rsid w:val="00C454AE"/>
    <w:rsid w:val="00C5236E"/>
    <w:rsid w:val="00C758DA"/>
    <w:rsid w:val="00C80873"/>
    <w:rsid w:val="00C83C65"/>
    <w:rsid w:val="00CF7EE8"/>
    <w:rsid w:val="00D0666A"/>
    <w:rsid w:val="00D07B18"/>
    <w:rsid w:val="00D574F0"/>
    <w:rsid w:val="00D601A0"/>
    <w:rsid w:val="00D72A54"/>
    <w:rsid w:val="00D745AE"/>
    <w:rsid w:val="00D91778"/>
    <w:rsid w:val="00DC11D5"/>
    <w:rsid w:val="00DD53A9"/>
    <w:rsid w:val="00DE00B8"/>
    <w:rsid w:val="00E129F1"/>
    <w:rsid w:val="00E47915"/>
    <w:rsid w:val="00E60D42"/>
    <w:rsid w:val="00E67DCE"/>
    <w:rsid w:val="00E751D6"/>
    <w:rsid w:val="00ED04B0"/>
    <w:rsid w:val="00ED65E7"/>
    <w:rsid w:val="00EE6661"/>
    <w:rsid w:val="00EE6EB8"/>
    <w:rsid w:val="00EF4BC7"/>
    <w:rsid w:val="00F26393"/>
    <w:rsid w:val="00F338EE"/>
    <w:rsid w:val="00F40211"/>
    <w:rsid w:val="00F9307C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18F78"/>
  <w15:docId w15:val="{FEAB5A54-BAE5-4CA1-B255-AA58779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356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B5A93"/>
    <w:pPr>
      <w:keepNext/>
      <w:widowControl/>
      <w:numPr>
        <w:numId w:val="21"/>
      </w:numPr>
      <w:jc w:val="center"/>
      <w:outlineLvl w:val="0"/>
    </w:pPr>
    <w:rPr>
      <w:rFonts w:ascii="Times New Roman" w:eastAsia="Times New Roman" w:hAnsi="Times New Roman" w:cs="Times New Roman"/>
      <w:color w:val="000080"/>
      <w:sz w:val="4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8B5A93"/>
    <w:pPr>
      <w:keepNext/>
      <w:widowControl/>
      <w:numPr>
        <w:ilvl w:val="1"/>
        <w:numId w:val="21"/>
      </w:numPr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locked/>
    <w:rsid w:val="008B5A93"/>
    <w:pPr>
      <w:keepNext/>
      <w:widowControl/>
      <w:numPr>
        <w:ilvl w:val="2"/>
        <w:numId w:val="21"/>
      </w:numPr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8B5A93"/>
    <w:pPr>
      <w:keepNext/>
      <w:widowControl/>
      <w:numPr>
        <w:ilvl w:val="3"/>
        <w:numId w:val="21"/>
      </w:numPr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8B5A93"/>
    <w:pPr>
      <w:widowControl/>
      <w:numPr>
        <w:ilvl w:val="4"/>
        <w:numId w:val="2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locked/>
    <w:rsid w:val="008B5A93"/>
    <w:pPr>
      <w:widowControl/>
      <w:numPr>
        <w:ilvl w:val="5"/>
        <w:numId w:val="2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locked/>
    <w:rsid w:val="008B5A93"/>
    <w:pPr>
      <w:widowControl/>
      <w:numPr>
        <w:ilvl w:val="7"/>
        <w:numId w:val="2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B0356"/>
    <w:rPr>
      <w:color w:val="0066CC"/>
      <w:u w:val="single"/>
    </w:rPr>
  </w:style>
  <w:style w:type="character" w:customStyle="1" w:styleId="Teksttreci2">
    <w:name w:val="Tekst treści (2)_"/>
    <w:link w:val="Teksttreci21"/>
    <w:uiPriority w:val="99"/>
    <w:locked/>
    <w:rsid w:val="002B0356"/>
    <w:rPr>
      <w:rFonts w:ascii="Arial" w:hAnsi="Arial" w:cs="Arial"/>
      <w:sz w:val="20"/>
      <w:szCs w:val="20"/>
      <w:u w:val="none"/>
    </w:rPr>
  </w:style>
  <w:style w:type="character" w:customStyle="1" w:styleId="Nagwek10">
    <w:name w:val="Nagłówek #1_"/>
    <w:link w:val="Nagwek11"/>
    <w:uiPriority w:val="99"/>
    <w:locked/>
    <w:rsid w:val="002B0356"/>
    <w:rPr>
      <w:rFonts w:ascii="Arial" w:hAnsi="Arial" w:cs="Arial"/>
      <w:b/>
      <w:bCs/>
      <w:sz w:val="20"/>
      <w:szCs w:val="20"/>
      <w:u w:val="none"/>
    </w:rPr>
  </w:style>
  <w:style w:type="character" w:customStyle="1" w:styleId="Nagwek1Bezpogrubienia">
    <w:name w:val="Nagłówek #1 + Bez pogrubienia"/>
    <w:uiPriority w:val="99"/>
    <w:rsid w:val="002B0356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single"/>
      <w:lang w:val="pl-PL" w:eastAsia="pl-PL"/>
    </w:rPr>
  </w:style>
  <w:style w:type="character" w:customStyle="1" w:styleId="Nagwek12">
    <w:name w:val="Nagłówek #1"/>
    <w:uiPriority w:val="99"/>
    <w:rsid w:val="002B0356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single"/>
      <w:lang w:val="pl-PL" w:eastAsia="pl-PL"/>
    </w:rPr>
  </w:style>
  <w:style w:type="character" w:customStyle="1" w:styleId="Teksttreci2Pogrubienie">
    <w:name w:val="Tekst treści (2) + Pogrubienie"/>
    <w:uiPriority w:val="99"/>
    <w:rsid w:val="002B0356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0">
    <w:name w:val="Tekst treści (2)"/>
    <w:uiPriority w:val="99"/>
    <w:rsid w:val="002B0356"/>
    <w:rPr>
      <w:rFonts w:ascii="Arial" w:hAnsi="Arial" w:cs="Arial"/>
      <w:color w:val="000000"/>
      <w:spacing w:val="0"/>
      <w:w w:val="100"/>
      <w:position w:val="0"/>
      <w:sz w:val="20"/>
      <w:szCs w:val="20"/>
      <w:u w:val="single"/>
      <w:lang w:val="pl-PL" w:eastAsia="pl-PL"/>
    </w:rPr>
  </w:style>
  <w:style w:type="character" w:customStyle="1" w:styleId="Teksttreci22">
    <w:name w:val="Tekst treści (2)2"/>
    <w:uiPriority w:val="99"/>
    <w:rsid w:val="002B0356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3">
    <w:name w:val="Tekst treści (3)_"/>
    <w:link w:val="Teksttreci31"/>
    <w:uiPriority w:val="99"/>
    <w:locked/>
    <w:rsid w:val="002B035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30">
    <w:name w:val="Tekst treści (3)"/>
    <w:uiPriority w:val="99"/>
    <w:rsid w:val="002B0356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single"/>
      <w:lang w:val="pl-PL" w:eastAsia="pl-PL"/>
    </w:rPr>
  </w:style>
  <w:style w:type="character" w:styleId="Pogrubienie">
    <w:name w:val="Strong"/>
    <w:aliases w:val="Tekst treści (5) + Arial,8,5 pt"/>
    <w:basedOn w:val="Domylnaczcionkaakapitu"/>
    <w:uiPriority w:val="99"/>
    <w:qFormat/>
    <w:rsid w:val="002B0356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2Corbel">
    <w:name w:val="Tekst treści (2) + Corbel"/>
    <w:aliases w:val="16 pt"/>
    <w:uiPriority w:val="99"/>
    <w:rsid w:val="002B0356"/>
    <w:rPr>
      <w:rFonts w:ascii="Corbel" w:hAnsi="Corbel" w:cs="Corbel"/>
      <w:color w:val="000000"/>
      <w:spacing w:val="0"/>
      <w:w w:val="100"/>
      <w:position w:val="0"/>
      <w:sz w:val="32"/>
      <w:szCs w:val="32"/>
      <w:u w:val="none"/>
      <w:lang w:val="pl-PL" w:eastAsia="pl-PL"/>
    </w:rPr>
  </w:style>
  <w:style w:type="character" w:customStyle="1" w:styleId="Teksttreci2Pogrubienie1">
    <w:name w:val="Tekst treści (2) + Pogrubienie1"/>
    <w:uiPriority w:val="99"/>
    <w:rsid w:val="002B0356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singl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2B0356"/>
    <w:rPr>
      <w:rFonts w:ascii="Corbel" w:hAnsi="Corbel" w:cs="Corbel"/>
      <w:spacing w:val="-10"/>
      <w:sz w:val="21"/>
      <w:szCs w:val="21"/>
      <w:u w:val="none"/>
    </w:rPr>
  </w:style>
  <w:style w:type="character" w:customStyle="1" w:styleId="Teksttreci5">
    <w:name w:val="Tekst treści (5)_"/>
    <w:link w:val="Teksttreci50"/>
    <w:uiPriority w:val="99"/>
    <w:locked/>
    <w:rsid w:val="002B0356"/>
    <w:rPr>
      <w:rFonts w:ascii="Arial Narrow" w:hAnsi="Arial Narrow" w:cs="Arial Narrow"/>
      <w:b/>
      <w:bCs/>
      <w:w w:val="100"/>
      <w:sz w:val="18"/>
      <w:szCs w:val="18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2B0356"/>
    <w:pPr>
      <w:shd w:val="clear" w:color="auto" w:fill="FFFFFF"/>
      <w:spacing w:after="240" w:line="240" w:lineRule="atLeast"/>
      <w:ind w:hanging="4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Nagwek11">
    <w:name w:val="Nagłówek #11"/>
    <w:basedOn w:val="Normalny"/>
    <w:link w:val="Nagwek10"/>
    <w:uiPriority w:val="99"/>
    <w:rsid w:val="002B0356"/>
    <w:pPr>
      <w:shd w:val="clear" w:color="auto" w:fill="FFFFFF"/>
      <w:spacing w:before="240" w:line="235" w:lineRule="exact"/>
      <w:jc w:val="center"/>
      <w:outlineLvl w:val="0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rsid w:val="002B0356"/>
    <w:pPr>
      <w:shd w:val="clear" w:color="auto" w:fill="FFFFFF"/>
      <w:spacing w:before="180" w:line="235" w:lineRule="exact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2B0356"/>
    <w:pPr>
      <w:shd w:val="clear" w:color="auto" w:fill="FFFFFF"/>
      <w:spacing w:before="900" w:line="173" w:lineRule="exact"/>
      <w:jc w:val="both"/>
    </w:pPr>
    <w:rPr>
      <w:rFonts w:ascii="Corbel" w:eastAsia="Times New Roman" w:hAnsi="Corbel" w:cs="Corbel"/>
      <w:color w:val="auto"/>
      <w:spacing w:val="-10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B0356"/>
    <w:pPr>
      <w:shd w:val="clear" w:color="auto" w:fill="FFFFFF"/>
      <w:spacing w:after="180" w:line="173" w:lineRule="exact"/>
      <w:jc w:val="center"/>
    </w:pPr>
    <w:rPr>
      <w:rFonts w:ascii="Arial Narrow" w:eastAsia="Times New Roman" w:hAnsi="Arial Narrow" w:cs="Arial Narrow"/>
      <w:b/>
      <w:bCs/>
      <w:color w:val="auto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rsid w:val="00EF4BC7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95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5C05"/>
    <w:rPr>
      <w:rFonts w:ascii="Segoe UI" w:hAnsi="Segoe UI" w:cs="Segoe UI"/>
      <w:color w:val="000000"/>
      <w:sz w:val="18"/>
      <w:szCs w:val="18"/>
    </w:rPr>
  </w:style>
  <w:style w:type="character" w:customStyle="1" w:styleId="WW8Num13z0">
    <w:name w:val="WW8Num13z0"/>
    <w:rsid w:val="008B5A93"/>
    <w:rPr>
      <w:rFonts w:ascii="Symbol" w:hAnsi="Symbol"/>
    </w:rPr>
  </w:style>
  <w:style w:type="paragraph" w:customStyle="1" w:styleId="Akapitzlist2">
    <w:name w:val="Akapit z listą2"/>
    <w:basedOn w:val="Normalny"/>
    <w:rsid w:val="008B5A93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kern w:val="1"/>
      <w:sz w:val="22"/>
      <w:szCs w:val="22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8B5A93"/>
    <w:rPr>
      <w:rFonts w:ascii="Times New Roman" w:eastAsia="Times New Roman" w:hAnsi="Times New Roman" w:cs="Times New Roman"/>
      <w:color w:val="000080"/>
      <w:sz w:val="4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B5A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B5A9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B5A9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B5A9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B5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8B5A9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9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zniak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RNB/ZP-</vt:lpstr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RNB/ZP-</dc:title>
  <dc:subject/>
  <dc:creator>Dominika</dc:creator>
  <cp:keywords/>
  <dc:description/>
  <cp:lastModifiedBy>admin</cp:lastModifiedBy>
  <cp:revision>3</cp:revision>
  <cp:lastPrinted>2021-01-12T13:45:00Z</cp:lastPrinted>
  <dcterms:created xsi:type="dcterms:W3CDTF">2022-01-21T11:59:00Z</dcterms:created>
  <dcterms:modified xsi:type="dcterms:W3CDTF">2022-01-21T13:14:00Z</dcterms:modified>
</cp:coreProperties>
</file>